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b w:val="1"/>
          <w:sz w:val="31.920000076293945"/>
          <w:szCs w:val="31.920000076293945"/>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b w:val="1"/>
          <w:sz w:val="16"/>
          <w:szCs w:val="1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Light Vehicle Automotive Technology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C">
      <w:pPr>
        <w:pageBreakBefore w:val="0"/>
        <w:widowControl w:val="0"/>
        <w:ind w:right="15"/>
        <w:jc w:val="both"/>
        <w:rPr>
          <w:sz w:val="24"/>
          <w:szCs w:val="24"/>
        </w:rPr>
      </w:pPr>
      <w:r w:rsidDel="00000000" w:rsidR="00000000" w:rsidRPr="00000000">
        <w:rPr>
          <w:color w:val="231f20"/>
          <w:sz w:val="24"/>
          <w:szCs w:val="24"/>
          <w:rtl w:val="0"/>
        </w:rPr>
        <w:t xml:space="preserve">Light Vehicle Automotive Technicians require a wide variety of specialised skills.  They carry out inspections and maintenance on cars and light vans, test vehicle systems and diagnose faults, as well as advise customers on repair work. They are responsible for producing estimates and maintaining service and maintenance records. Today’s technicians use a range of equipment to assist them in their role, from advanced diagnostics to the more traditional spanner and wrench.</w:t>
      </w:r>
      <w:r w:rsidDel="00000000" w:rsidR="00000000" w:rsidRPr="00000000">
        <w:rPr>
          <w:rtl w:val="0"/>
        </w:rPr>
      </w:r>
    </w:p>
    <w:p w:rsidR="00000000" w:rsidDel="00000000" w:rsidP="00000000" w:rsidRDefault="00000000" w:rsidRPr="00000000" w14:paraId="0000000D">
      <w:pPr>
        <w:pageBreakBefore w:val="0"/>
        <w:widowControl w:val="0"/>
        <w:pBdr>
          <w:top w:color="000000" w:space="0" w:sz="0" w:val="none"/>
          <w:left w:color="000000" w:space="0" w:sz="0" w:val="none"/>
          <w:bottom w:color="000000" w:space="22" w:sz="0" w:val="none"/>
          <w:right w:color="000000" w:space="0" w:sz="0" w:val="none"/>
        </w:pBdr>
        <w:jc w:val="both"/>
        <w:rPr>
          <w:color w:val="231f20"/>
          <w:sz w:val="20"/>
          <w:szCs w:val="20"/>
        </w:rPr>
      </w:pPr>
      <w:r w:rsidDel="00000000" w:rsidR="00000000" w:rsidRPr="00000000">
        <w:rPr>
          <w:rtl w:val="0"/>
        </w:rPr>
      </w:r>
    </w:p>
    <w:p w:rsidR="00000000" w:rsidDel="00000000" w:rsidP="00000000" w:rsidRDefault="00000000" w:rsidRPr="00000000" w14:paraId="0000000E">
      <w:pPr>
        <w:pageBreakBefore w:val="0"/>
        <w:widowControl w:val="0"/>
        <w:pBdr>
          <w:top w:color="000000" w:space="0" w:sz="0" w:val="none"/>
          <w:left w:color="000000" w:space="0" w:sz="0" w:val="none"/>
          <w:bottom w:color="000000" w:space="22" w:sz="0" w:val="none"/>
          <w:right w:color="000000" w:space="0" w:sz="0" w:val="none"/>
        </w:pBdr>
        <w:jc w:val="both"/>
        <w:rPr>
          <w:color w:val="231f20"/>
          <w:sz w:val="24"/>
          <w:szCs w:val="24"/>
        </w:rPr>
      </w:pPr>
      <w:r w:rsidDel="00000000" w:rsidR="00000000" w:rsidRPr="00000000">
        <w:rPr>
          <w:color w:val="231f20"/>
          <w:sz w:val="24"/>
          <w:szCs w:val="24"/>
          <w:rtl w:val="0"/>
        </w:rPr>
        <w:t xml:space="preserve">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 </w:t>
      </w:r>
    </w:p>
    <w:p w:rsidR="00000000" w:rsidDel="00000000" w:rsidP="00000000" w:rsidRDefault="00000000" w:rsidRPr="00000000" w14:paraId="0000000F">
      <w:pPr>
        <w:pageBreakBefore w:val="0"/>
        <w:widowControl w:val="0"/>
        <w:pBdr>
          <w:top w:color="000000" w:space="0" w:sz="0" w:val="none"/>
          <w:left w:color="000000" w:space="0" w:sz="0" w:val="none"/>
          <w:bottom w:color="000000" w:space="22" w:sz="0" w:val="none"/>
          <w:right w:color="000000" w:space="0" w:sz="0" w:val="none"/>
        </w:pBdr>
        <w:jc w:val="both"/>
        <w:rPr>
          <w:color w:val="231f20"/>
          <w:sz w:val="24"/>
          <w:szCs w:val="24"/>
          <w:highlight w:val="white"/>
        </w:rPr>
      </w:pPr>
      <w:r w:rsidDel="00000000" w:rsidR="00000000" w:rsidRPr="00000000">
        <w:rPr>
          <w:rtl w:val="0"/>
        </w:rPr>
      </w:r>
    </w:p>
    <w:p w:rsidR="00000000" w:rsidDel="00000000" w:rsidP="00000000" w:rsidRDefault="00000000" w:rsidRPr="00000000" w14:paraId="00000010">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color w:val="231f2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1">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2">
      <w:pPr>
        <w:pageBreakBefore w:val="0"/>
        <w:widowControl w:val="0"/>
        <w:pBdr>
          <w:top w:color="000000" w:space="0" w:sz="0" w:val="none"/>
          <w:left w:color="000000" w:space="0" w:sz="0" w:val="none"/>
          <w:bottom w:color="000000" w:space="22" w:sz="0" w:val="none"/>
          <w:right w:color="000000" w:space="0" w:sz="0" w:val="none"/>
        </w:pBdr>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r w:rsidDel="00000000" w:rsidR="00000000" w:rsidRPr="00000000">
        <w:rPr>
          <w:rtl w:val="0"/>
        </w:rPr>
      </w:r>
    </w:p>
    <w:p w:rsidR="00000000" w:rsidDel="00000000" w:rsidP="00000000" w:rsidRDefault="00000000" w:rsidRPr="00000000" w14:paraId="00000013">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This competition is for those training for a career in the Automotive Industry and studying towards a Level 2 - 3 qualification or apprenticeship. Please ensure your entrants have the skills and competencies to complete the task.</w:t>
      </w:r>
    </w:p>
    <w:p w:rsidR="00000000" w:rsidDel="00000000" w:rsidP="00000000" w:rsidRDefault="00000000" w:rsidRPr="00000000" w14:paraId="00000014">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6">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7">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8">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9">
      <w:pPr>
        <w:widowControl w:val="0"/>
        <w:jc w:val="both"/>
        <w:rPr>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C">
      <w:pPr>
        <w:keepNext w:val="1"/>
        <w:keepLines w:val="0"/>
        <w:pageBreakBefore w:val="0"/>
        <w:widowControl w:val="0"/>
        <w:pBdr>
          <w:top w:color="000000" w:space="0" w:sz="0" w:val="none"/>
          <w:left w:color="000000" w:space="0" w:sz="0" w:val="none"/>
          <w:bottom w:color="000000" w:space="22" w:sz="0" w:val="none"/>
          <w:right w:color="000000" w:space="0" w:sz="0" w:val="none"/>
        </w:pBdr>
        <w:spacing w:after="0" w:before="0" w:line="240" w:lineRule="auto"/>
        <w:ind w:left="0" w:firstLine="0"/>
        <w:jc w:val="both"/>
        <w:rPr>
          <w:sz w:val="24"/>
          <w:szCs w:val="24"/>
        </w:rPr>
      </w:pPr>
      <w:r w:rsidDel="00000000" w:rsidR="00000000" w:rsidRPr="00000000">
        <w:rPr>
          <w:sz w:val="24"/>
          <w:szCs w:val="24"/>
          <w:rtl w:val="0"/>
        </w:rPr>
        <w:t xml:space="preserve">The Competition consists of five practical tasks in the areas below: </w:t>
      </w:r>
    </w:p>
    <w:p w:rsidR="00000000" w:rsidDel="00000000" w:rsidP="00000000" w:rsidRDefault="00000000" w:rsidRPr="00000000" w14:paraId="0000001D">
      <w:pPr>
        <w:keepNext w:val="1"/>
        <w:keepLines w:val="0"/>
        <w:pageBreakBefore w:val="0"/>
        <w:widowControl w:val="0"/>
        <w:numPr>
          <w:ilvl w:val="0"/>
          <w:numId w:val="1"/>
        </w:numPr>
        <w:pBdr>
          <w:top w:color="000000" w:space="0" w:sz="0" w:val="none"/>
          <w:left w:color="000000" w:space="0" w:sz="0" w:val="none"/>
          <w:bottom w:color="000000" w:space="22" w:sz="0" w:val="none"/>
          <w:right w:color="000000" w:space="0" w:sz="0" w:val="none"/>
        </w:pBdr>
        <w:spacing w:after="0" w:before="0" w:line="240" w:lineRule="auto"/>
        <w:ind w:left="720" w:hanging="360"/>
        <w:jc w:val="both"/>
        <w:rPr>
          <w:sz w:val="24"/>
          <w:szCs w:val="24"/>
          <w:u w:val="none"/>
        </w:rPr>
      </w:pPr>
      <w:r w:rsidDel="00000000" w:rsidR="00000000" w:rsidRPr="00000000">
        <w:rPr>
          <w:sz w:val="24"/>
          <w:szCs w:val="24"/>
          <w:rtl w:val="0"/>
        </w:rPr>
        <w:t xml:space="preserve">Electrical </w:t>
      </w:r>
      <w:r w:rsidDel="00000000" w:rsidR="00000000" w:rsidRPr="00000000">
        <w:rPr>
          <w:rtl w:val="0"/>
        </w:rPr>
      </w:r>
    </w:p>
    <w:p w:rsidR="00000000" w:rsidDel="00000000" w:rsidP="00000000" w:rsidRDefault="00000000" w:rsidRPr="00000000" w14:paraId="0000001E">
      <w:pPr>
        <w:pageBreakBefore w:val="0"/>
        <w:widowControl w:val="0"/>
        <w:numPr>
          <w:ilvl w:val="0"/>
          <w:numId w:val="1"/>
        </w:numPr>
        <w:pBdr>
          <w:top w:color="000000" w:space="0" w:sz="0" w:val="none"/>
          <w:left w:color="000000" w:space="0" w:sz="0" w:val="none"/>
          <w:bottom w:color="000000" w:space="22" w:sz="0" w:val="none"/>
          <w:right w:color="000000" w:space="0" w:sz="0" w:val="none"/>
        </w:pBdr>
        <w:spacing w:after="0" w:before="0" w:line="276" w:lineRule="auto"/>
        <w:ind w:left="720" w:hanging="360"/>
        <w:jc w:val="both"/>
        <w:rPr>
          <w:sz w:val="24"/>
          <w:szCs w:val="24"/>
          <w:u w:val="none"/>
        </w:rPr>
      </w:pPr>
      <w:r w:rsidDel="00000000" w:rsidR="00000000" w:rsidRPr="00000000">
        <w:rPr>
          <w:sz w:val="24"/>
          <w:szCs w:val="24"/>
          <w:rtl w:val="0"/>
        </w:rPr>
        <w:t xml:space="preserve">Transmission </w:t>
      </w:r>
      <w:r w:rsidDel="00000000" w:rsidR="00000000" w:rsidRPr="00000000">
        <w:rPr>
          <w:rtl w:val="0"/>
        </w:rPr>
      </w:r>
    </w:p>
    <w:p w:rsidR="00000000" w:rsidDel="00000000" w:rsidP="00000000" w:rsidRDefault="00000000" w:rsidRPr="00000000" w14:paraId="0000001F">
      <w:pPr>
        <w:pageBreakBefore w:val="0"/>
        <w:widowControl w:val="0"/>
        <w:numPr>
          <w:ilvl w:val="0"/>
          <w:numId w:val="1"/>
        </w:numPr>
        <w:pBdr>
          <w:top w:color="000000" w:space="0" w:sz="0" w:val="none"/>
          <w:left w:color="000000" w:space="0" w:sz="0" w:val="none"/>
          <w:bottom w:color="000000" w:space="22" w:sz="0" w:val="none"/>
          <w:right w:color="000000" w:space="0" w:sz="0" w:val="none"/>
        </w:pBdr>
        <w:spacing w:after="0" w:before="0" w:line="276" w:lineRule="auto"/>
        <w:ind w:left="720" w:hanging="360"/>
        <w:jc w:val="both"/>
        <w:rPr>
          <w:sz w:val="24"/>
          <w:szCs w:val="24"/>
          <w:u w:val="none"/>
        </w:rPr>
      </w:pPr>
      <w:r w:rsidDel="00000000" w:rsidR="00000000" w:rsidRPr="00000000">
        <w:rPr>
          <w:sz w:val="24"/>
          <w:szCs w:val="24"/>
          <w:rtl w:val="0"/>
        </w:rPr>
        <w:t xml:space="preserve">Brakes </w:t>
      </w:r>
      <w:r w:rsidDel="00000000" w:rsidR="00000000" w:rsidRPr="00000000">
        <w:rPr>
          <w:rtl w:val="0"/>
        </w:rPr>
      </w:r>
    </w:p>
    <w:p w:rsidR="00000000" w:rsidDel="00000000" w:rsidP="00000000" w:rsidRDefault="00000000" w:rsidRPr="00000000" w14:paraId="00000020">
      <w:pPr>
        <w:pageBreakBefore w:val="0"/>
        <w:widowControl w:val="0"/>
        <w:numPr>
          <w:ilvl w:val="0"/>
          <w:numId w:val="1"/>
        </w:numPr>
        <w:pBdr>
          <w:top w:color="000000" w:space="0" w:sz="0" w:val="none"/>
          <w:left w:color="000000" w:space="0" w:sz="0" w:val="none"/>
          <w:bottom w:color="000000" w:space="22" w:sz="0" w:val="none"/>
          <w:right w:color="000000" w:space="0" w:sz="0" w:val="none"/>
        </w:pBdr>
        <w:spacing w:after="0" w:before="0" w:line="276" w:lineRule="auto"/>
        <w:ind w:left="720" w:hanging="360"/>
        <w:jc w:val="both"/>
        <w:rPr>
          <w:sz w:val="24"/>
          <w:szCs w:val="24"/>
          <w:u w:val="none"/>
        </w:rPr>
      </w:pPr>
      <w:r w:rsidDel="00000000" w:rsidR="00000000" w:rsidRPr="00000000">
        <w:rPr>
          <w:sz w:val="24"/>
          <w:szCs w:val="24"/>
          <w:rtl w:val="0"/>
        </w:rPr>
        <w:t xml:space="preserve">Engine </w:t>
      </w:r>
      <w:r w:rsidDel="00000000" w:rsidR="00000000" w:rsidRPr="00000000">
        <w:rPr>
          <w:rtl w:val="0"/>
        </w:rPr>
      </w:r>
    </w:p>
    <w:p w:rsidR="00000000" w:rsidDel="00000000" w:rsidP="00000000" w:rsidRDefault="00000000" w:rsidRPr="00000000" w14:paraId="00000021">
      <w:pPr>
        <w:pageBreakBefore w:val="0"/>
        <w:widowControl w:val="0"/>
        <w:numPr>
          <w:ilvl w:val="0"/>
          <w:numId w:val="1"/>
        </w:numPr>
        <w:pBdr>
          <w:top w:color="000000" w:space="0" w:sz="0" w:val="none"/>
          <w:left w:color="000000" w:space="0" w:sz="0" w:val="none"/>
          <w:bottom w:color="000000" w:space="22" w:sz="0" w:val="none"/>
          <w:right w:color="000000" w:space="0" w:sz="0" w:val="none"/>
        </w:pBdr>
        <w:spacing w:after="0" w:before="0" w:line="276" w:lineRule="auto"/>
        <w:ind w:left="720" w:hanging="360"/>
        <w:jc w:val="both"/>
        <w:rPr>
          <w:sz w:val="24"/>
          <w:szCs w:val="24"/>
          <w:u w:val="none"/>
        </w:rPr>
      </w:pPr>
      <w:r w:rsidDel="00000000" w:rsidR="00000000" w:rsidRPr="00000000">
        <w:rPr>
          <w:sz w:val="24"/>
          <w:szCs w:val="24"/>
          <w:rtl w:val="0"/>
        </w:rPr>
        <w:t xml:space="preserve">Inspection - </w:t>
      </w:r>
      <w:r w:rsidDel="00000000" w:rsidR="00000000" w:rsidRPr="00000000">
        <w:rPr>
          <w:b w:val="1"/>
          <w:sz w:val="24"/>
          <w:szCs w:val="24"/>
          <w:rtl w:val="0"/>
        </w:rPr>
        <w:t xml:space="preserve">The inspection may be carried out on a Hybrid or electric vehicle, all competitors must ensure they are aware of safe working practices around inspecting and servicing these types of vehicle (you will not be required to work on the high voltage system).</w:t>
      </w:r>
      <w:r w:rsidDel="00000000" w:rsidR="00000000" w:rsidRPr="00000000">
        <w:rPr>
          <w:rtl w:val="0"/>
        </w:rPr>
      </w:r>
    </w:p>
    <w:p w:rsidR="00000000" w:rsidDel="00000000" w:rsidP="00000000" w:rsidRDefault="00000000" w:rsidRPr="00000000" w14:paraId="00000022">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Each task is 45 minutes and will be timetabled through the day; there will usually be down time in between tasks for refreshments. </w:t>
      </w:r>
    </w:p>
    <w:p w:rsidR="00000000" w:rsidDel="00000000" w:rsidP="00000000" w:rsidRDefault="00000000" w:rsidRPr="00000000" w14:paraId="00000023">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4">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5">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6">
      <w:pPr>
        <w:pageBreakBefore w:val="0"/>
        <w:widowControl w:val="0"/>
        <w:pBdr>
          <w:top w:color="000000" w:space="0" w:sz="0" w:val="none"/>
          <w:left w:color="000000" w:space="0" w:sz="0" w:val="none"/>
          <w:bottom w:color="000000" w:space="22" w:sz="0" w:val="none"/>
          <w:right w:color="000000" w:space="0" w:sz="0" w:val="none"/>
        </w:pBdr>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r w:rsidDel="00000000" w:rsidR="00000000" w:rsidRPr="00000000">
        <w:rPr>
          <w:rtl w:val="0"/>
        </w:rPr>
      </w:r>
    </w:p>
    <w:p w:rsidR="00000000" w:rsidDel="00000000" w:rsidP="00000000" w:rsidRDefault="00000000" w:rsidRPr="00000000" w14:paraId="00000027">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w:t>
      </w:r>
      <w:r w:rsidDel="00000000" w:rsidR="00000000" w:rsidRPr="00000000">
        <w:rPr>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quipment needed to complete the task will be available at the competition venue.</w:t>
      </w:r>
      <w:r w:rsidDel="00000000" w:rsidR="00000000" w:rsidRPr="00000000">
        <w:rPr>
          <w:rtl w:val="0"/>
        </w:rPr>
      </w:r>
    </w:p>
    <w:p w:rsidR="00000000" w:rsidDel="00000000" w:rsidP="00000000" w:rsidRDefault="00000000" w:rsidRPr="00000000" w14:paraId="00000028">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22" w:sz="0" w:val="none"/>
          <w:right w:color="000000" w:space="0" w:sz="0" w:val="none"/>
        </w:pBdr>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r w:rsidDel="00000000" w:rsidR="00000000" w:rsidRPr="00000000">
        <w:rPr>
          <w:rtl w:val="0"/>
        </w:rPr>
      </w:r>
    </w:p>
    <w:p w:rsidR="00000000" w:rsidDel="00000000" w:rsidP="00000000" w:rsidRDefault="00000000" w:rsidRPr="00000000" w14:paraId="0000002A">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2B">
      <w:pPr>
        <w:pageBreakBefore w:val="0"/>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C">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r w:rsidDel="00000000" w:rsidR="00000000" w:rsidRPr="00000000">
        <w:rPr>
          <w:rtl w:val="0"/>
        </w:rPr>
      </w:r>
    </w:p>
    <w:p w:rsidR="00000000" w:rsidDel="00000000" w:rsidP="00000000" w:rsidRDefault="00000000" w:rsidRPr="00000000" w14:paraId="0000002D">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competitor who </w:t>
      </w:r>
      <w:r w:rsidDel="00000000" w:rsidR="00000000" w:rsidRPr="00000000">
        <w:rPr>
          <w:sz w:val="24"/>
          <w:szCs w:val="24"/>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awarded 1st overall will automatically gain a place in the UK regional without having to do the online test. Please note that this is for automotive competitions only. </w:t>
      </w:r>
      <w:r w:rsidDel="00000000" w:rsidR="00000000" w:rsidRPr="00000000">
        <w:rPr>
          <w:rtl w:val="0"/>
        </w:rPr>
      </w:r>
    </w:p>
    <w:p w:rsidR="00000000" w:rsidDel="00000000" w:rsidP="00000000" w:rsidRDefault="00000000" w:rsidRPr="00000000" w14:paraId="0000002E">
      <w:pPr>
        <w:pageBreakBefore w:val="0"/>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rtl w:val="0"/>
        </w:rPr>
      </w:r>
    </w:p>
    <w:p w:rsidR="00000000" w:rsidDel="00000000" w:rsidP="00000000" w:rsidRDefault="00000000" w:rsidRPr="00000000" w14:paraId="0000002F">
      <w:pPr>
        <w:pageBreakBefore w:val="0"/>
        <w:widowControl w:val="0"/>
        <w:pBdr>
          <w:top w:color="000000" w:space="0" w:sz="0" w:val="none"/>
          <w:left w:color="000000" w:space="0" w:sz="0" w:val="none"/>
          <w:bottom w:color="000000" w:space="22" w:sz="0" w:val="none"/>
          <w:right w:color="000000" w:space="0" w:sz="0" w:val="none"/>
        </w:pBdr>
        <w:spacing w:line="240" w:lineRule="auto"/>
        <w:jc w:val="both"/>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r w:rsidDel="00000000" w:rsidR="00000000" w:rsidRPr="00000000">
        <w:rPr>
          <w:rtl w:val="0"/>
        </w:rPr>
      </w:r>
    </w:p>
    <w:p w:rsidR="00000000" w:rsidDel="00000000" w:rsidP="00000000" w:rsidRDefault="00000000" w:rsidRPr="00000000" w14:paraId="00000030">
      <w:pPr>
        <w:pageBreakBefore w:val="0"/>
        <w:widowControl w:val="0"/>
        <w:numPr>
          <w:ilvl w:val="0"/>
          <w:numId w:val="3"/>
        </w:numPr>
        <w:pBdr>
          <w:top w:color="000000" w:space="0" w:sz="0" w:val="none"/>
          <w:left w:color="000000" w:space="0" w:sz="0" w:val="none"/>
          <w:bottom w:color="000000" w:space="22" w:sz="0" w:val="none"/>
          <w:right w:color="000000" w:space="0" w:sz="0" w:val="none"/>
        </w:pBdr>
        <w:spacing w:line="240" w:lineRule="auto"/>
        <w:ind w:left="7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31">
      <w:pPr>
        <w:pageBreakBefore w:val="0"/>
        <w:widowControl w:val="0"/>
        <w:numPr>
          <w:ilvl w:val="0"/>
          <w:numId w:val="3"/>
        </w:numPr>
        <w:pBdr>
          <w:top w:color="000000" w:space="0" w:sz="0" w:val="none"/>
          <w:left w:color="000000" w:space="0" w:sz="0" w:val="none"/>
          <w:bottom w:color="000000" w:space="22" w:sz="0" w:val="none"/>
          <w:right w:color="000000" w:space="0" w:sz="0" w:val="none"/>
        </w:pBdr>
        <w:spacing w:line="276" w:lineRule="auto"/>
        <w:ind w:left="7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w:t>
      </w:r>
    </w:p>
    <w:p w:rsidR="00000000" w:rsidDel="00000000" w:rsidP="00000000" w:rsidRDefault="00000000" w:rsidRPr="00000000" w14:paraId="00000032">
      <w:pPr>
        <w:pageBreakBefore w:val="0"/>
        <w:widowControl w:val="0"/>
        <w:numPr>
          <w:ilvl w:val="0"/>
          <w:numId w:val="3"/>
        </w:numPr>
        <w:pBdr>
          <w:top w:color="000000" w:space="0" w:sz="0" w:val="none"/>
          <w:left w:color="000000" w:space="0" w:sz="0" w:val="none"/>
          <w:bottom w:color="000000" w:space="22" w:sz="0" w:val="none"/>
          <w:right w:color="000000" w:space="0" w:sz="0" w:val="none"/>
        </w:pBdr>
        <w:spacing w:line="276" w:lineRule="auto"/>
        <w:ind w:left="7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33">
      <w:pPr>
        <w:pageBreakBefore w:val="0"/>
        <w:widowControl w:val="0"/>
        <w:numPr>
          <w:ilvl w:val="0"/>
          <w:numId w:val="3"/>
        </w:numPr>
        <w:pBdr>
          <w:top w:color="000000" w:space="0" w:sz="0" w:val="none"/>
          <w:left w:color="000000" w:space="0" w:sz="0" w:val="none"/>
          <w:bottom w:color="000000" w:space="22" w:sz="0" w:val="none"/>
          <w:right w:color="000000" w:space="0" w:sz="0" w:val="none"/>
        </w:pBdr>
        <w:spacing w:line="276" w:lineRule="auto"/>
        <w:ind w:left="7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34">
      <w:pPr>
        <w:pageBreakBefore w:val="0"/>
        <w:widowControl w:val="0"/>
        <w:numPr>
          <w:ilvl w:val="0"/>
          <w:numId w:val="3"/>
        </w:numPr>
        <w:pBdr>
          <w:top w:color="000000" w:space="0" w:sz="0" w:val="none"/>
          <w:left w:color="000000" w:space="0" w:sz="0" w:val="none"/>
          <w:bottom w:color="000000" w:space="22" w:sz="0" w:val="none"/>
          <w:right w:color="000000" w:space="0" w:sz="0" w:val="none"/>
        </w:pBdr>
        <w:spacing w:line="276" w:lineRule="auto"/>
        <w:ind w:left="7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5">
      <w:pPr>
        <w:pageBreakBefore w:val="0"/>
        <w:widowControl w:val="0"/>
        <w:numPr>
          <w:ilvl w:val="0"/>
          <w:numId w:val="3"/>
        </w:numPr>
        <w:pBdr>
          <w:top w:color="000000" w:space="0" w:sz="0" w:val="none"/>
          <w:left w:color="000000" w:space="0" w:sz="0" w:val="none"/>
          <w:bottom w:color="000000" w:space="22" w:sz="0" w:val="none"/>
          <w:right w:color="000000" w:space="0" w:sz="0" w:val="none"/>
        </w:pBdr>
        <w:spacing w:line="276" w:lineRule="auto"/>
        <w:ind w:left="72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w:t>
      </w:r>
    </w:p>
    <w:p w:rsidR="00000000" w:rsidDel="00000000" w:rsidP="00000000" w:rsidRDefault="00000000" w:rsidRPr="00000000" w14:paraId="00000036">
      <w:pPr>
        <w:pageBreakBefore w:val="0"/>
        <w:widowControl w:val="0"/>
        <w:pBdr>
          <w:top w:color="000000" w:space="0" w:sz="0" w:val="none"/>
          <w:left w:color="000000" w:space="0" w:sz="0" w:val="none"/>
          <w:bottom w:color="000000" w:space="22" w:sz="0" w:val="none"/>
          <w:right w:color="000000" w:space="0" w:sz="0" w:val="none"/>
        </w:pBdr>
        <w:spacing w:line="276" w:lineRule="auto"/>
        <w:ind w:left="708.6614173228347" w:hanging="708.6614173228347"/>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r w:rsidDel="00000000" w:rsidR="00000000" w:rsidRPr="00000000">
        <w:rPr>
          <w:rtl w:val="0"/>
        </w:rPr>
      </w:r>
    </w:p>
    <w:p w:rsidR="00000000" w:rsidDel="00000000" w:rsidP="00000000" w:rsidRDefault="00000000" w:rsidRPr="00000000" w14:paraId="00000037">
      <w:pPr>
        <w:pageBreakBefore w:val="0"/>
        <w:widowControl w:val="0"/>
        <w:pBdr>
          <w:top w:color="000000" w:space="0" w:sz="0" w:val="none"/>
          <w:left w:color="000000" w:space="0" w:sz="0" w:val="none"/>
          <w:bottom w:color="000000" w:space="22" w:sz="0" w:val="none"/>
          <w:right w:color="000000" w:space="0" w:sz="0" w:val="none"/>
        </w:pBdr>
        <w:spacing w:line="276" w:lineRule="auto"/>
        <w:ind w:left="0" w:firstLine="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38">
      <w:pPr>
        <w:pageBreakBefore w:val="0"/>
        <w:widowControl w:val="0"/>
        <w:pBdr>
          <w:top w:color="000000" w:space="0" w:sz="0" w:val="none"/>
          <w:left w:color="000000" w:space="0" w:sz="0" w:val="none"/>
          <w:bottom w:color="000000" w:space="22" w:sz="0" w:val="none"/>
          <w:right w:color="000000" w:space="0" w:sz="0" w:val="none"/>
        </w:pBd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39">
      <w:pPr>
        <w:keepNext w:val="1"/>
        <w:keepLines w:val="1"/>
        <w:pageBreakBefore w:val="0"/>
        <w:widowControl w:val="1"/>
        <w:pBdr>
          <w:top w:color="000000" w:space="0" w:sz="0" w:val="none"/>
          <w:left w:color="000000" w:space="0" w:sz="0" w:val="none"/>
          <w:bottom w:color="000000" w:space="22" w:sz="0" w:val="none"/>
          <w:right w:color="000000" w:space="0" w:sz="0" w:val="none"/>
        </w:pBdr>
        <w:spacing w:before="0" w:line="240" w:lineRule="auto"/>
        <w:ind w:left="0" w:firstLine="0"/>
        <w:jc w:val="both"/>
        <w:rPr>
          <w:sz w:val="24"/>
          <w:szCs w:val="24"/>
        </w:rPr>
      </w:pPr>
      <w:r w:rsidDel="00000000" w:rsidR="00000000" w:rsidRPr="00000000">
        <w:rPr>
          <w:sz w:val="24"/>
          <w:szCs w:val="24"/>
          <w:rtl w:val="0"/>
        </w:rPr>
        <w:t xml:space="preserve">Brief breakdown of marking and assessment:</w:t>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6885"/>
        <w:gridCol w:w="2115"/>
        <w:tblGridChange w:id="0">
          <w:tblGrid>
            <w:gridCol w:w="915"/>
            <w:gridCol w:w="688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sz w:val="24"/>
                <w:szCs w:val="24"/>
              </w:rPr>
            </w:pPr>
            <w:r w:rsidDel="00000000" w:rsidR="00000000" w:rsidRPr="00000000">
              <w:rPr>
                <w:sz w:val="24"/>
                <w:szCs w:val="24"/>
                <w:rtl w:val="0"/>
              </w:rPr>
              <w:t xml:space="preserve">Interpreting Manufacturers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sz w:val="24"/>
                <w:szCs w:val="24"/>
              </w:rPr>
            </w:pPr>
            <w:r w:rsidDel="00000000" w:rsidR="00000000" w:rsidRPr="00000000">
              <w:rPr>
                <w:sz w:val="24"/>
                <w:szCs w:val="24"/>
                <w:rtl w:val="0"/>
              </w:rPr>
              <w:t xml:space="preserve">Correct Completion of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both"/>
              <w:rPr>
                <w:sz w:val="24"/>
                <w:szCs w:val="24"/>
              </w:rPr>
            </w:pPr>
            <w:r w:rsidDel="00000000" w:rsidR="00000000" w:rsidRPr="00000000">
              <w:rPr>
                <w:sz w:val="24"/>
                <w:szCs w:val="24"/>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sz w:val="24"/>
                <w:szCs w:val="24"/>
              </w:rPr>
            </w:pPr>
            <w:r w:rsidDel="00000000" w:rsidR="00000000" w:rsidRPr="00000000">
              <w:rPr>
                <w:sz w:val="24"/>
                <w:szCs w:val="24"/>
                <w:rtl w:val="0"/>
              </w:rPr>
              <w:t xml:space="preserve">Knowledge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9">
      <w:pPr>
        <w:pageBreakBefore w:val="0"/>
        <w:widowControl w:val="0"/>
        <w:ind w:right="15"/>
        <w:jc w:val="both"/>
        <w:rPr>
          <w:b w:val="1"/>
          <w:sz w:val="28.079999923706055"/>
          <w:szCs w:val="28.07999992370605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4B">
      <w:pPr>
        <w:pageBreakBefore w:val="0"/>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4C">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4D">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4F">
      <w:pPr>
        <w:pageBreakBefore w:val="0"/>
        <w:widowControl w:val="0"/>
        <w:spacing w:after="0"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50">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51">
      <w:pPr>
        <w:pageBreakBefore w:val="0"/>
        <w:widowControl w:val="0"/>
        <w:ind w:right="15"/>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52">
      <w:pPr>
        <w:pageBreakBefore w:val="0"/>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53">
      <w:pPr>
        <w:pageBreakBefore w:val="0"/>
        <w:widowControl w:val="0"/>
        <w:ind w:right="15"/>
        <w:jc w:val="both"/>
        <w:rPr>
          <w:sz w:val="24"/>
          <w:szCs w:val="24"/>
        </w:rPr>
      </w:pPr>
      <w:hyperlink r:id="rId11">
        <w:r w:rsidDel="00000000" w:rsidR="00000000" w:rsidRPr="00000000">
          <w:rPr>
            <w:color w:val="1155cc"/>
            <w:sz w:val="24"/>
            <w:szCs w:val="24"/>
            <w:u w:val="single"/>
            <w:rtl w:val="0"/>
          </w:rPr>
          <w:t xml:space="preserve">robert.morse@coleggwent.ac.uk</w:t>
        </w:r>
      </w:hyperlink>
      <w:r w:rsidDel="00000000" w:rsidR="00000000" w:rsidRPr="00000000">
        <w:rPr>
          <w:rtl w:val="0"/>
        </w:rPr>
      </w:r>
    </w:p>
    <w:p w:rsidR="00000000" w:rsidDel="00000000" w:rsidP="00000000" w:rsidRDefault="00000000" w:rsidRPr="00000000" w14:paraId="00000054">
      <w:pPr>
        <w:pageBreakBefore w:val="0"/>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55">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6">
      <w:pPr>
        <w:spacing w:line="240" w:lineRule="auto"/>
        <w:rPr>
          <w:b w:val="1"/>
          <w:sz w:val="28"/>
          <w:szCs w:val="28"/>
        </w:rPr>
      </w:pPr>
      <w:r w:rsidDel="00000000" w:rsidR="00000000" w:rsidRPr="00000000">
        <w:rPr>
          <w:rtl w:val="0"/>
        </w:rPr>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58">
      <w:pPr>
        <w:spacing w:line="240" w:lineRule="auto"/>
        <w:rPr>
          <w:sz w:val="20"/>
          <w:szCs w:val="20"/>
        </w:rPr>
      </w:pPr>
      <w:r w:rsidDel="00000000" w:rsidR="00000000" w:rsidRPr="00000000">
        <w:rPr>
          <w:rtl w:val="0"/>
        </w:rPr>
      </w:r>
    </w:p>
    <w:p w:rsidR="00000000" w:rsidDel="00000000" w:rsidP="00000000" w:rsidRDefault="00000000" w:rsidRPr="00000000" w14:paraId="00000059">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235.4330708661423" w:top="1133.8582677165355" w:left="1133.8582677165355" w:right="1178.7401574803164" w:header="0" w:footer="720"/>
          <w:pgNumType w:start="1"/>
          <w:titlePg w:val="1"/>
        </w:sectPr>
      </w:pPr>
      <w:r w:rsidDel="00000000" w:rsidR="00000000" w:rsidRPr="00000000">
        <w:rPr>
          <w:sz w:val="24"/>
          <w:szCs w:val="24"/>
        </w:rPr>
        <w:drawing>
          <wp:inline distB="114300" distT="114300" distL="114300" distR="114300">
            <wp:extent cx="1294538" cy="1914457"/>
            <wp:effectExtent b="0" l="0" r="0" t="0"/>
            <wp:docPr id="1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294538" cy="1914457"/>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ind w:right="22"/>
        <w:jc w:val="both"/>
        <w:rPr>
          <w:b w:val="1"/>
          <w:sz w:val="31"/>
          <w:szCs w:val="31"/>
        </w:rPr>
      </w:pPr>
      <w:r w:rsidDel="00000000" w:rsidR="00000000" w:rsidRPr="00000000">
        <w:rPr>
          <w:rtl w:val="0"/>
        </w:rPr>
      </w:r>
    </w:p>
    <w:p w:rsidR="00000000" w:rsidDel="00000000" w:rsidP="00000000" w:rsidRDefault="00000000" w:rsidRPr="00000000" w14:paraId="0000005B">
      <w:pPr>
        <w:ind w:right="22"/>
        <w:jc w:val="both"/>
        <w:rPr>
          <w:b w:val="1"/>
          <w:sz w:val="31"/>
          <w:szCs w:val="31"/>
        </w:rPr>
      </w:pPr>
      <w:r w:rsidDel="00000000" w:rsidR="00000000" w:rsidRPr="00000000">
        <w:rPr>
          <w:rtl w:val="0"/>
        </w:rPr>
      </w:r>
    </w:p>
    <w:p w:rsidR="00000000" w:rsidDel="00000000" w:rsidP="00000000" w:rsidRDefault="00000000" w:rsidRPr="00000000" w14:paraId="0000005C">
      <w:pPr>
        <w:ind w:right="22"/>
        <w:jc w:val="both"/>
        <w:rPr>
          <w:b w:val="1"/>
          <w:sz w:val="31"/>
          <w:szCs w:val="31"/>
        </w:rPr>
      </w:pPr>
      <w:r w:rsidDel="00000000" w:rsidR="00000000" w:rsidRPr="00000000">
        <w:rPr>
          <w:rtl w:val="0"/>
        </w:rPr>
      </w:r>
    </w:p>
    <w:p w:rsidR="00000000" w:rsidDel="00000000" w:rsidP="00000000" w:rsidRDefault="00000000" w:rsidRPr="00000000" w14:paraId="0000005D">
      <w:pPr>
        <w:ind w:right="22"/>
        <w:jc w:val="both"/>
        <w:rPr>
          <w:b w:val="1"/>
          <w:sz w:val="31"/>
          <w:szCs w:val="31"/>
        </w:rPr>
      </w:pPr>
      <w:r w:rsidDel="00000000" w:rsidR="00000000" w:rsidRPr="00000000">
        <w:rPr>
          <w:rtl w:val="0"/>
        </w:rPr>
      </w:r>
    </w:p>
    <w:p w:rsidR="00000000" w:rsidDel="00000000" w:rsidP="00000000" w:rsidRDefault="00000000" w:rsidRPr="00000000" w14:paraId="0000005E">
      <w:pPr>
        <w:ind w:right="22"/>
        <w:jc w:val="both"/>
        <w:rPr>
          <w:b w:val="1"/>
          <w:sz w:val="31"/>
          <w:szCs w:val="31"/>
        </w:rPr>
      </w:pPr>
      <w:r w:rsidDel="00000000" w:rsidR="00000000" w:rsidRPr="00000000">
        <w:rPr>
          <w:rtl w:val="0"/>
        </w:rPr>
      </w:r>
    </w:p>
    <w:p w:rsidR="00000000" w:rsidDel="00000000" w:rsidP="00000000" w:rsidRDefault="00000000" w:rsidRPr="00000000" w14:paraId="0000005F">
      <w:pPr>
        <w:ind w:right="22"/>
        <w:jc w:val="both"/>
        <w:rPr>
          <w:b w:val="1"/>
          <w:sz w:val="31"/>
          <w:szCs w:val="31"/>
        </w:rPr>
      </w:pPr>
      <w:r w:rsidDel="00000000" w:rsidR="00000000" w:rsidRPr="00000000">
        <w:rPr>
          <w:rtl w:val="0"/>
        </w:rPr>
      </w:r>
    </w:p>
    <w:p w:rsidR="00000000" w:rsidDel="00000000" w:rsidP="00000000" w:rsidRDefault="00000000" w:rsidRPr="00000000" w14:paraId="00000060">
      <w:pPr>
        <w:ind w:right="22"/>
        <w:jc w:val="both"/>
        <w:rPr>
          <w:b w:val="1"/>
          <w:sz w:val="31"/>
          <w:szCs w:val="31"/>
        </w:rPr>
      </w:pPr>
      <w:r w:rsidDel="00000000" w:rsidR="00000000" w:rsidRPr="00000000">
        <w:rPr>
          <w:rtl w:val="0"/>
        </w:rPr>
      </w:r>
    </w:p>
    <w:p w:rsidR="00000000" w:rsidDel="00000000" w:rsidP="00000000" w:rsidRDefault="00000000" w:rsidRPr="00000000" w14:paraId="00000061">
      <w:pPr>
        <w:ind w:right="22"/>
        <w:jc w:val="both"/>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62">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63">
      <w:pPr>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64">
      <w:pPr>
        <w:spacing w:before="168" w:lineRule="auto"/>
        <w:ind w:right="22"/>
        <w:jc w:val="both"/>
        <w:rPr>
          <w:sz w:val="24"/>
          <w:szCs w:val="24"/>
        </w:rPr>
      </w:pPr>
      <w:r w:rsidDel="00000000" w:rsidR="00000000" w:rsidRPr="00000000">
        <w:rPr>
          <w:sz w:val="24"/>
          <w:szCs w:val="24"/>
          <w:rtl w:val="0"/>
        </w:rPr>
        <w:t xml:space="preserve">Technoleg Fodurol Cerbydau Ysgafn </w:t>
      </w:r>
    </w:p>
    <w:p w:rsidR="00000000" w:rsidDel="00000000" w:rsidP="00000000" w:rsidRDefault="00000000" w:rsidRPr="00000000" w14:paraId="0000006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6">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67">
      <w:pPr>
        <w:jc w:val="both"/>
        <w:rPr>
          <w:color w:val="231f20"/>
          <w:sz w:val="24"/>
          <w:szCs w:val="24"/>
        </w:rPr>
      </w:pPr>
      <w:bookmarkStart w:colFirst="0" w:colLast="0" w:name="_heading=h.gjdgxs" w:id="0"/>
      <w:bookmarkEnd w:id="0"/>
      <w:r w:rsidDel="00000000" w:rsidR="00000000" w:rsidRPr="00000000">
        <w:rPr>
          <w:color w:val="231f20"/>
          <w:sz w:val="24"/>
          <w:szCs w:val="24"/>
          <w:rtl w:val="0"/>
        </w:rPr>
        <w:t xml:space="preserve">Mae angen amrywiaeth eang o sgiliau arbenigol ar Dechnegwyr Modurol Cerbydau Ysgafn. Maen nhw’n cynnal archwiliadau a gwaith cynnal a chadw ar geir a faniau ysgafn, yn profi systemau cerbydau ac yn dadansoddi diffygion, yn ogystal â chynghori cwsmeriaid ynglŷn â gwaith trwsio. Maen nhw’n gyfrifol am gynhyrchu amcangyfrifon a chynnal cofnodion gwasanaethau a chynnal a chadw. Mae technegwyr heddiw yn defnyddio amrywiaeth eang o offer i’w cynorthwyo yn eu gwaith, o ddiagnosteg uwch i’r sbaner a thyndro mwy traddodiadol.</w:t>
      </w:r>
    </w:p>
    <w:p w:rsidR="00000000" w:rsidDel="00000000" w:rsidP="00000000" w:rsidRDefault="00000000" w:rsidRPr="00000000" w14:paraId="0000006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ind w:right="22"/>
        <w:jc w:val="both"/>
        <w:rPr>
          <w:color w:val="231f20"/>
          <w:sz w:val="24"/>
          <w:szCs w:val="24"/>
        </w:rPr>
      </w:pPr>
      <w:r w:rsidDel="00000000" w:rsidR="00000000" w:rsidRPr="00000000">
        <w:rPr>
          <w:color w:val="231f20"/>
          <w:sz w:val="24"/>
          <w:szCs w:val="24"/>
          <w:rtl w:val="0"/>
        </w:rPr>
        <w:t xml:space="preserve">Yn y gystadleuaeth hon, caiff cystadleuwyr eu hasesu ar eu sgiliau, gwybodaeth a gallu yn erbyn safonau diwydiannol ac arferion gwaith cyfredol. Bydd angen iddyn nhw arddangos eu bod yn gallu rheoli eu hamser, datrys problemau a bod ganddyn nhw sgiliau cynllunio da yn ogystal â phrofi eu gallu i gasglu a dadansoddi gwybodaeth a defnyddio technegau rhesymegol i ddatrys problemau. </w:t>
      </w:r>
    </w:p>
    <w:p w:rsidR="00000000" w:rsidDel="00000000" w:rsidP="00000000" w:rsidRDefault="00000000" w:rsidRPr="00000000" w14:paraId="0000006A">
      <w:pPr>
        <w:ind w:right="22"/>
        <w:jc w:val="both"/>
        <w:rPr>
          <w:color w:val="231f20"/>
          <w:sz w:val="24"/>
          <w:szCs w:val="24"/>
        </w:rPr>
      </w:pPr>
      <w:r w:rsidDel="00000000" w:rsidR="00000000" w:rsidRPr="00000000">
        <w:rPr>
          <w:rtl w:val="0"/>
        </w:rPr>
      </w:r>
    </w:p>
    <w:p w:rsidR="00000000" w:rsidDel="00000000" w:rsidP="00000000" w:rsidRDefault="00000000" w:rsidRPr="00000000" w14:paraId="0000006B">
      <w:pPr>
        <w:ind w:right="22"/>
        <w:jc w:val="both"/>
        <w:rPr>
          <w:color w:val="231f20"/>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6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D">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Mae’r gystadleuaeth hon ar gyfer y rheini sy’n hyfforddi am yrfa yn y Diwydiant Modurol ac sy’n astudio tuag at gymhwyster Lefel 2 - 3 neu brentisiaeth. Sicrhewch fod gan eich ymgeiswyr y sgiliau a’r cymwyseddau i gyflawni’r dasg.</w:t>
      </w:r>
    </w:p>
    <w:p w:rsidR="00000000" w:rsidDel="00000000" w:rsidP="00000000" w:rsidRDefault="00000000" w:rsidRPr="00000000" w14:paraId="0000006F">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70">
      <w:pPr>
        <w:jc w:val="both"/>
        <w:rPr>
          <w:sz w:val="24"/>
          <w:szCs w:val="24"/>
          <w:highlight w:val="white"/>
        </w:rPr>
      </w:pPr>
      <w:r w:rsidDel="00000000" w:rsidR="00000000" w:rsidRPr="00000000">
        <w:rPr>
          <w:sz w:val="24"/>
          <w:szCs w:val="24"/>
          <w:highlight w:val="white"/>
          <w:rtl w:val="0"/>
        </w:rPr>
        <w:t xml:space="preserve">Uchafswm o hyd at </w:t>
      </w:r>
      <w:r w:rsidDel="00000000" w:rsidR="00000000" w:rsidRPr="00000000">
        <w:rPr>
          <w:b w:val="1"/>
          <w:sz w:val="24"/>
          <w:szCs w:val="24"/>
          <w:highlight w:val="white"/>
          <w:rtl w:val="0"/>
        </w:rPr>
        <w:t xml:space="preserve">2 fesul lleoliad</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71">
      <w:pPr>
        <w:jc w:val="both"/>
        <w:rPr>
          <w:sz w:val="24"/>
          <w:szCs w:val="24"/>
        </w:rPr>
      </w:pPr>
      <w:r w:rsidDel="00000000" w:rsidR="00000000" w:rsidRPr="00000000">
        <w:rPr>
          <w:rtl w:val="0"/>
        </w:rPr>
      </w:r>
    </w:p>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74">
      <w:pPr>
        <w:jc w:val="both"/>
        <w:rPr>
          <w:sz w:val="24"/>
          <w:szCs w:val="24"/>
        </w:rPr>
      </w:pPr>
      <w:r w:rsidDel="00000000" w:rsidR="00000000" w:rsidRPr="00000000">
        <w:rPr>
          <w:rtl w:val="0"/>
        </w:rPr>
      </w:r>
    </w:p>
    <w:p w:rsidR="00000000" w:rsidDel="00000000" w:rsidP="00000000" w:rsidRDefault="00000000" w:rsidRPr="00000000" w14:paraId="00000075">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76">
      <w:pPr>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7">
      <w:pPr>
        <w:jc w:val="both"/>
        <w:rPr>
          <w:sz w:val="24"/>
          <w:szCs w:val="24"/>
        </w:rPr>
      </w:pPr>
      <w:r w:rsidDel="00000000" w:rsidR="00000000" w:rsidRPr="00000000">
        <w:rPr>
          <w:rtl w:val="0"/>
        </w:rPr>
      </w:r>
    </w:p>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Am fwy o arweiniad ar y niferoedd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9">
      <w:pPr>
        <w:jc w:val="both"/>
        <w:rPr>
          <w:b w:val="1"/>
          <w:sz w:val="28"/>
          <w:szCs w:val="28"/>
        </w:rPr>
      </w:pPr>
      <w:r w:rsidDel="00000000" w:rsidR="00000000" w:rsidRPr="00000000">
        <w:rPr>
          <w:rtl w:val="0"/>
        </w:rPr>
      </w:r>
    </w:p>
    <w:p w:rsidR="00000000" w:rsidDel="00000000" w:rsidP="00000000" w:rsidRDefault="00000000" w:rsidRPr="00000000" w14:paraId="0000007A">
      <w:pPr>
        <w:jc w:val="both"/>
        <w:rPr>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7B">
      <w:pPr>
        <w:widowControl w:val="0"/>
        <w:ind w:right="22"/>
        <w:jc w:val="both"/>
        <w:rPr>
          <w:sz w:val="24"/>
          <w:szCs w:val="24"/>
        </w:rPr>
      </w:pPr>
      <w:r w:rsidDel="00000000" w:rsidR="00000000" w:rsidRPr="00000000">
        <w:rPr>
          <w:sz w:val="24"/>
          <w:szCs w:val="24"/>
          <w:rtl w:val="0"/>
        </w:rPr>
        <w:t xml:space="preserve">Mae’r Gystadleuaeth yn cynnwys pum tasg ymarferol yn y meysydd isod:</w:t>
      </w:r>
    </w:p>
    <w:p w:rsidR="00000000" w:rsidDel="00000000" w:rsidP="00000000" w:rsidRDefault="00000000" w:rsidRPr="00000000" w14:paraId="0000007C">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Trydanol </w:t>
      </w:r>
      <w:r w:rsidDel="00000000" w:rsidR="00000000" w:rsidRPr="00000000">
        <w:rPr>
          <w:rtl w:val="0"/>
        </w:rPr>
      </w:r>
    </w:p>
    <w:p w:rsidR="00000000" w:rsidDel="00000000" w:rsidP="00000000" w:rsidRDefault="00000000" w:rsidRPr="00000000" w14:paraId="0000007D">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Trawsyriant</w:t>
      </w:r>
      <w:r w:rsidDel="00000000" w:rsidR="00000000" w:rsidRPr="00000000">
        <w:rPr>
          <w:rtl w:val="0"/>
        </w:rPr>
      </w:r>
    </w:p>
    <w:p w:rsidR="00000000" w:rsidDel="00000000" w:rsidP="00000000" w:rsidRDefault="00000000" w:rsidRPr="00000000" w14:paraId="0000007E">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Brêcs </w:t>
      </w:r>
      <w:r w:rsidDel="00000000" w:rsidR="00000000" w:rsidRPr="00000000">
        <w:rPr>
          <w:rtl w:val="0"/>
        </w:rPr>
      </w:r>
    </w:p>
    <w:p w:rsidR="00000000" w:rsidDel="00000000" w:rsidP="00000000" w:rsidRDefault="00000000" w:rsidRPr="00000000" w14:paraId="0000007F">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Injan </w:t>
      </w:r>
      <w:r w:rsidDel="00000000" w:rsidR="00000000" w:rsidRPr="00000000">
        <w:rPr>
          <w:rtl w:val="0"/>
        </w:rPr>
      </w:r>
    </w:p>
    <w:p w:rsidR="00000000" w:rsidDel="00000000" w:rsidP="00000000" w:rsidRDefault="00000000" w:rsidRPr="00000000" w14:paraId="00000080">
      <w:pPr>
        <w:widowControl w:val="0"/>
        <w:numPr>
          <w:ilvl w:val="0"/>
          <w:numId w:val="4"/>
        </w:numPr>
        <w:pBdr>
          <w:top w:color="000000" w:space="0" w:sz="0" w:val="none"/>
          <w:left w:color="000000" w:space="0" w:sz="0" w:val="none"/>
          <w:bottom w:color="000000" w:space="22" w:sz="0" w:val="none"/>
          <w:right w:color="000000" w:space="0" w:sz="0" w:val="none"/>
        </w:pBdr>
        <w:ind w:left="720" w:hanging="360"/>
        <w:jc w:val="both"/>
        <w:rPr>
          <w:sz w:val="24"/>
          <w:szCs w:val="24"/>
          <w:u w:val="none"/>
        </w:rPr>
      </w:pPr>
      <w:r w:rsidDel="00000000" w:rsidR="00000000" w:rsidRPr="00000000">
        <w:rPr>
          <w:sz w:val="24"/>
          <w:szCs w:val="24"/>
          <w:rtl w:val="0"/>
        </w:rPr>
        <w:t xml:space="preserve">Archwiliad - </w:t>
      </w:r>
      <w:r w:rsidDel="00000000" w:rsidR="00000000" w:rsidRPr="00000000">
        <w:rPr>
          <w:b w:val="1"/>
          <w:sz w:val="24"/>
          <w:szCs w:val="24"/>
          <w:highlight w:val="white"/>
          <w:rtl w:val="0"/>
        </w:rPr>
        <w:t xml:space="preserve">Gellir cynnal yr archwiliad ar gerbyd Hybrid neu drydan, rhaid i bob cystadleuydd sicrhau ei fod yn ymwybodol o arferion gweithio diogel o amgylch archwilio a gwasanaethu'r mathau hyn o gerbydau (ni fydd angen i chi weithio ar y system foltedd uchel).</w:t>
      </w:r>
      <w:r w:rsidDel="00000000" w:rsidR="00000000" w:rsidRPr="00000000">
        <w:rPr>
          <w:rtl w:val="0"/>
        </w:rPr>
      </w:r>
    </w:p>
    <w:p w:rsidR="00000000" w:rsidDel="00000000" w:rsidP="00000000" w:rsidRDefault="00000000" w:rsidRPr="00000000" w14:paraId="00000081">
      <w:pPr>
        <w:widowControl w:val="0"/>
        <w:pBdr>
          <w:top w:color="000000" w:space="0" w:sz="0" w:val="none"/>
          <w:left w:color="000000" w:space="0" w:sz="0" w:val="none"/>
          <w:bottom w:color="000000" w:space="22" w:sz="0" w:val="none"/>
          <w:right w:color="000000" w:space="0" w:sz="0" w:val="none"/>
        </w:pBdr>
        <w:ind w:left="0" w:firstLine="0"/>
        <w:jc w:val="both"/>
        <w:rPr>
          <w:sz w:val="24"/>
          <w:szCs w:val="24"/>
        </w:rPr>
      </w:pPr>
      <w:r w:rsidDel="00000000" w:rsidR="00000000" w:rsidRPr="00000000">
        <w:rPr>
          <w:sz w:val="24"/>
          <w:szCs w:val="24"/>
          <w:rtl w:val="0"/>
        </w:rPr>
        <w:t xml:space="preserve">Mae pob tasg yn para 45 munud a byddant wedi’u hamserlennu ar hyd y diwrnod. Fel arfer, bydd amser rhydd rhwng y tasgau er mwyn egwyl ar gyfer lluniaeth. </w:t>
      </w:r>
    </w:p>
    <w:p w:rsidR="00000000" w:rsidDel="00000000" w:rsidP="00000000" w:rsidRDefault="00000000" w:rsidRPr="00000000" w14:paraId="00000082">
      <w:pPr>
        <w:widowControl w:val="0"/>
        <w:pBdr>
          <w:top w:color="000000" w:space="0" w:sz="0" w:val="none"/>
          <w:left w:color="000000" w:space="0" w:sz="0" w:val="none"/>
          <w:bottom w:color="000000" w:space="22" w:sz="0" w:val="none"/>
          <w:right w:color="000000" w:space="0" w:sz="0" w:val="none"/>
        </w:pBdr>
        <w:ind w:left="0" w:firstLine="0"/>
        <w:jc w:val="both"/>
        <w:rPr>
          <w:sz w:val="24"/>
          <w:szCs w:val="24"/>
        </w:rPr>
      </w:pPr>
      <w:r w:rsidDel="00000000" w:rsidR="00000000" w:rsidRPr="00000000">
        <w:rPr>
          <w:rtl w:val="0"/>
        </w:rPr>
      </w:r>
    </w:p>
    <w:p w:rsidR="00000000" w:rsidDel="00000000" w:rsidP="00000000" w:rsidRDefault="00000000" w:rsidRPr="00000000" w14:paraId="00000083">
      <w:pPr>
        <w:widowControl w:val="0"/>
        <w:pBdr>
          <w:top w:color="000000" w:space="0" w:sz="0" w:val="none"/>
          <w:left w:color="000000" w:space="0" w:sz="0" w:val="none"/>
          <w:bottom w:color="000000" w:space="22" w:sz="0" w:val="none"/>
          <w:right w:color="000000" w:space="0" w:sz="0" w:val="none"/>
        </w:pBdr>
        <w:ind w:left="0" w:firstLine="0"/>
        <w:jc w:val="both"/>
        <w:rPr>
          <w:sz w:val="24"/>
          <w:szCs w:val="24"/>
        </w:rPr>
      </w:pPr>
      <w:r w:rsidDel="00000000" w:rsidR="00000000" w:rsidRPr="00000000">
        <w:rPr>
          <w:sz w:val="24"/>
          <w:szCs w:val="24"/>
          <w:rtl w:val="0"/>
        </w:rPr>
        <w:t xml:space="preserve">Am fwy o wybodaeth cyfeiriwch at wefan Cystadleuaeth Sgiliau Cymru. 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84">
      <w:pPr>
        <w:widowControl w:val="0"/>
        <w:pBdr>
          <w:top w:color="000000" w:space="0" w:sz="0" w:val="none"/>
          <w:left w:color="000000" w:space="0" w:sz="0" w:val="none"/>
          <w:bottom w:color="000000" w:space="22" w:sz="0" w:val="none"/>
          <w:right w:color="000000" w:space="0" w:sz="0" w:val="none"/>
        </w:pBdr>
        <w:ind w:left="0" w:firstLine="0"/>
        <w:jc w:val="both"/>
        <w:rPr>
          <w:sz w:val="24"/>
          <w:szCs w:val="24"/>
        </w:rPr>
      </w:pPr>
      <w:r w:rsidDel="00000000" w:rsidR="00000000" w:rsidRPr="00000000">
        <w:rPr>
          <w:rtl w:val="0"/>
        </w:rPr>
      </w:r>
    </w:p>
    <w:p w:rsidR="00000000" w:rsidDel="00000000" w:rsidP="00000000" w:rsidRDefault="00000000" w:rsidRPr="00000000" w14:paraId="00000085">
      <w:pPr>
        <w:widowControl w:val="0"/>
        <w:pBdr>
          <w:top w:color="000000" w:space="0" w:sz="0" w:val="none"/>
          <w:left w:color="000000" w:space="0" w:sz="0" w:val="none"/>
          <w:bottom w:color="000000" w:space="22" w:sz="0" w:val="none"/>
          <w:right w:color="000000" w:space="0" w:sz="0" w:val="none"/>
        </w:pBdr>
        <w:ind w:left="0" w:firstLine="0"/>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86">
      <w:pPr>
        <w:widowControl w:val="0"/>
        <w:pBdr>
          <w:top w:color="000000" w:space="0" w:sz="0" w:val="none"/>
          <w:left w:color="000000" w:space="0" w:sz="0" w:val="none"/>
          <w:bottom w:color="000000" w:space="22" w:sz="0" w:val="none"/>
          <w:right w:color="000000" w:space="0" w:sz="0" w:val="none"/>
        </w:pBdr>
        <w:ind w:left="0" w:firstLine="0"/>
        <w:jc w:val="both"/>
        <w:rPr>
          <w:sz w:val="24"/>
          <w:szCs w:val="24"/>
        </w:rPr>
      </w:pPr>
      <w:r w:rsidDel="00000000" w:rsidR="00000000" w:rsidRPr="00000000">
        <w:rPr>
          <w:sz w:val="24"/>
          <w:szCs w:val="24"/>
          <w:rtl w:val="0"/>
        </w:rPr>
        <w:t xml:space="preserve">Bydd y cyfan o’r offer fydd eu hangen i gwblhau’r dasg ar gael yn y lleoliad lle cynhelir y gystadleuaeth.</w:t>
      </w:r>
    </w:p>
    <w:p w:rsidR="00000000" w:rsidDel="00000000" w:rsidP="00000000" w:rsidRDefault="00000000" w:rsidRPr="00000000" w14:paraId="00000087">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Am restr gyflawn o delerau ac amodau cystadlu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89">
      <w:pPr>
        <w:ind w:right="22"/>
        <w:jc w:val="both"/>
        <w:rPr>
          <w:sz w:val="26"/>
          <w:szCs w:val="26"/>
        </w:rPr>
      </w:pPr>
      <w:r w:rsidDel="00000000" w:rsidR="00000000" w:rsidRPr="00000000">
        <w:rPr>
          <w:rtl w:val="0"/>
        </w:rPr>
      </w:r>
    </w:p>
    <w:p w:rsidR="00000000" w:rsidDel="00000000" w:rsidP="00000000" w:rsidRDefault="00000000" w:rsidRPr="00000000" w14:paraId="0000008A">
      <w:pPr>
        <w:ind w:right="22"/>
        <w:jc w:val="both"/>
        <w:rPr>
          <w:b w:val="1"/>
          <w:sz w:val="24"/>
          <w:szCs w:val="24"/>
        </w:rPr>
      </w:pPr>
      <w:r w:rsidDel="00000000" w:rsidR="00000000" w:rsidRPr="00000000">
        <w:rPr>
          <w:b w:val="1"/>
          <w:sz w:val="24"/>
          <w:szCs w:val="24"/>
          <w:rtl w:val="0"/>
        </w:rPr>
        <w:t xml:space="preserve">Rheolau penodol y gystadleuaeth</w:t>
      </w:r>
    </w:p>
    <w:p w:rsidR="00000000" w:rsidDel="00000000" w:rsidP="00000000" w:rsidRDefault="00000000" w:rsidRPr="00000000" w14:paraId="0000008B">
      <w:pPr>
        <w:widowControl w:val="0"/>
        <w:ind w:right="22"/>
        <w:jc w:val="both"/>
        <w:rPr>
          <w:sz w:val="24"/>
          <w:szCs w:val="24"/>
        </w:rPr>
      </w:pPr>
      <w:r w:rsidDel="00000000" w:rsidR="00000000" w:rsidRPr="00000000">
        <w:rPr>
          <w:sz w:val="24"/>
          <w:szCs w:val="24"/>
          <w:rtl w:val="0"/>
        </w:rPr>
        <w:t xml:space="preserve">Bydd y cystadleuydd gaiff ei ddyfarnu’n 1af yn ennill lle yn awtomatig yng nghystadleuaeth ranbarthol y DU heb orfod gwneud y prawf ar-lein. Nodwch, os gwelwch yn dda, bod hyn ar gyfer cystadlaethau modurol yn unig.</w:t>
      </w:r>
    </w:p>
    <w:p w:rsidR="00000000" w:rsidDel="00000000" w:rsidP="00000000" w:rsidRDefault="00000000" w:rsidRPr="00000000" w14:paraId="0000008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D">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8E">
      <w:pPr>
        <w:numPr>
          <w:ilvl w:val="0"/>
          <w:numId w:val="2"/>
        </w:numPr>
        <w:ind w:left="720" w:right="22" w:hanging="36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8F">
      <w:pPr>
        <w:numPr>
          <w:ilvl w:val="0"/>
          <w:numId w:val="2"/>
        </w:numPr>
        <w:ind w:left="720" w:right="22" w:hanging="36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90">
      <w:pPr>
        <w:numPr>
          <w:ilvl w:val="0"/>
          <w:numId w:val="2"/>
        </w:numPr>
        <w:ind w:left="720" w:right="22" w:hanging="36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91">
      <w:pPr>
        <w:numPr>
          <w:ilvl w:val="0"/>
          <w:numId w:val="2"/>
        </w:numPr>
        <w:ind w:left="720" w:right="22" w:hanging="36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92">
      <w:pPr>
        <w:numPr>
          <w:ilvl w:val="0"/>
          <w:numId w:val="2"/>
        </w:numPr>
        <w:ind w:left="720" w:right="22" w:hanging="36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93">
      <w:pPr>
        <w:numPr>
          <w:ilvl w:val="0"/>
          <w:numId w:val="2"/>
        </w:numPr>
        <w:ind w:left="720" w:right="22" w:hanging="36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94">
      <w:pPr>
        <w:ind w:left="360" w:right="22" w:firstLine="0"/>
        <w:jc w:val="both"/>
        <w:rPr>
          <w:sz w:val="24"/>
          <w:szCs w:val="24"/>
        </w:rPr>
      </w:pPr>
      <w:r w:rsidDel="00000000" w:rsidR="00000000" w:rsidRPr="00000000">
        <w:rPr>
          <w:rtl w:val="0"/>
        </w:rPr>
      </w:r>
    </w:p>
    <w:p w:rsidR="00000000" w:rsidDel="00000000" w:rsidP="00000000" w:rsidRDefault="00000000" w:rsidRPr="00000000" w14:paraId="00000095">
      <w:pPr>
        <w:ind w:left="0" w:right="22" w:firstLine="0"/>
        <w:jc w:val="both"/>
        <w:rPr>
          <w:rFonts w:ascii="Times New Roman" w:cs="Times New Roman" w:eastAsia="Times New Roman" w:hAnsi="Times New Roman"/>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 bydd o leiaf 1 marciwr yn mynychu pob sesiwn ranbarthol.</w:t>
      </w:r>
      <w:r w:rsidDel="00000000" w:rsidR="00000000" w:rsidRPr="00000000">
        <w:rPr>
          <w:rtl w:val="0"/>
        </w:rPr>
      </w:r>
    </w:p>
    <w:p w:rsidR="00000000" w:rsidDel="00000000" w:rsidP="00000000" w:rsidRDefault="00000000" w:rsidRPr="00000000" w14:paraId="00000097">
      <w:pPr>
        <w:ind w:right="22"/>
        <w:jc w:val="both"/>
        <w:rPr>
          <w:rFonts w:ascii="Times New Roman" w:cs="Times New Roman" w:eastAsia="Times New Roman" w:hAnsi="Times New Roman"/>
          <w:sz w:val="16"/>
          <w:szCs w:val="16"/>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98">
      <w:pPr>
        <w:ind w:right="22"/>
        <w:jc w:val="both"/>
        <w:rPr>
          <w:rFonts w:ascii="Times New Roman" w:cs="Times New Roman" w:eastAsia="Times New Roman" w:hAnsi="Times New Roman"/>
          <w:sz w:val="28"/>
          <w:szCs w:val="28"/>
        </w:rPr>
      </w:pPr>
      <w:r w:rsidDel="00000000" w:rsidR="00000000" w:rsidRPr="00000000">
        <w:rPr>
          <w:sz w:val="24"/>
          <w:szCs w:val="24"/>
          <w:rtl w:val="0"/>
        </w:rPr>
        <w:t xml:space="preserve">Manylion cryno marcio ac asesu. </w:t>
      </w:r>
      <w:r w:rsidDel="00000000" w:rsidR="00000000" w:rsidRPr="00000000">
        <w:rPr>
          <w:rtl w:val="0"/>
        </w:rPr>
      </w:r>
    </w:p>
    <w:tbl>
      <w:tblPr>
        <w:tblStyle w:val="Table2"/>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6840"/>
        <w:gridCol w:w="1815"/>
        <w:tblGridChange w:id="0">
          <w:tblGrid>
            <w:gridCol w:w="1260"/>
            <w:gridCol w:w="6840"/>
            <w:gridCol w:w="18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both"/>
              <w:rPr>
                <w:sz w:val="24"/>
                <w:szCs w:val="24"/>
                <w:highlight w:val="yellow"/>
              </w:rPr>
            </w:pPr>
            <w:r w:rsidDel="00000000" w:rsidR="00000000" w:rsidRPr="00000000">
              <w:rPr>
                <w:sz w:val="24"/>
                <w:szCs w:val="24"/>
                <w:rtl w:val="0"/>
              </w:rPr>
              <w:t xml:space="preserve">Iechyd a Diogelwch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both"/>
              <w:rPr>
                <w:sz w:val="24"/>
                <w:szCs w:val="24"/>
                <w:highlight w:val="yellow"/>
              </w:rPr>
            </w:pPr>
            <w:r w:rsidDel="00000000" w:rsidR="00000000" w:rsidRPr="00000000">
              <w:rPr>
                <w:sz w:val="24"/>
                <w:szCs w:val="24"/>
                <w:rtl w:val="0"/>
              </w:rPr>
              <w:t xml:space="preserve">Dehongli Data Gwneuthurwyr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both"/>
              <w:rPr>
                <w:sz w:val="24"/>
                <w:szCs w:val="24"/>
                <w:highlight w:val="yellow"/>
              </w:rPr>
            </w:pPr>
            <w:r w:rsidDel="00000000" w:rsidR="00000000" w:rsidRPr="00000000">
              <w:rPr>
                <w:sz w:val="24"/>
                <w:szCs w:val="24"/>
                <w:rtl w:val="0"/>
              </w:rPr>
              <w:t xml:space="preserve">Cwblhau Tasg yn Gywir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both"/>
              <w:rPr>
                <w:sz w:val="24"/>
                <w:szCs w:val="24"/>
              </w:rPr>
            </w:pPr>
            <w:r w:rsidDel="00000000" w:rsidR="00000000" w:rsidRPr="00000000">
              <w:rPr>
                <w:sz w:val="24"/>
                <w:szCs w:val="24"/>
                <w:rtl w:val="0"/>
              </w:rPr>
              <w:t xml:space="preserve">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both"/>
              <w:rPr>
                <w:sz w:val="24"/>
                <w:szCs w:val="24"/>
              </w:rPr>
            </w:pPr>
            <w:r w:rsidDel="00000000" w:rsidR="00000000" w:rsidRPr="00000000">
              <w:rPr>
                <w:sz w:val="24"/>
                <w:szCs w:val="24"/>
                <w:rtl w:val="0"/>
              </w:rPr>
              <w:t xml:space="preserve">CH</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both"/>
              <w:rPr>
                <w:sz w:val="24"/>
                <w:szCs w:val="24"/>
                <w:highlight w:val="yellow"/>
              </w:rPr>
            </w:pPr>
            <w:r w:rsidDel="00000000" w:rsidR="00000000" w:rsidRPr="00000000">
              <w:rPr>
                <w:sz w:val="24"/>
                <w:szCs w:val="24"/>
                <w:rtl w:val="0"/>
              </w:rPr>
              <w:t xml:space="preserve">Cwestiynau Gwybodaeth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right"/>
              <w:rPr>
                <w:b w:val="1"/>
                <w:sz w:val="24"/>
                <w:szCs w:val="24"/>
                <w:highlight w:val="yellow"/>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8">
      <w:pPr>
        <w:ind w:right="2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AB">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AC">
      <w:pPr>
        <w:spacing w:after="200" w:lineRule="auto"/>
        <w:rPr>
          <w:rFonts w:ascii="Times New Roman" w:cs="Times New Roman" w:eastAsia="Times New Roman" w:hAnsi="Times New Roman"/>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r w:rsidDel="00000000" w:rsidR="00000000" w:rsidRPr="00000000">
        <w:rPr>
          <w:rtl w:val="0"/>
        </w:rPr>
      </w:r>
    </w:p>
    <w:p w:rsidR="00000000" w:rsidDel="00000000" w:rsidP="00000000" w:rsidRDefault="00000000" w:rsidRPr="00000000" w14:paraId="000000AD">
      <w:pPr>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AE">
      <w:pPr>
        <w:ind w:right="22"/>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F">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Arweinydd y Gystadleuaeth</w:t>
      </w:r>
      <w:r w:rsidDel="00000000" w:rsidR="00000000" w:rsidRPr="00000000">
        <w:rPr>
          <w:rtl w:val="0"/>
        </w:rPr>
      </w:r>
    </w:p>
    <w:p w:rsidR="00000000" w:rsidDel="00000000" w:rsidP="00000000" w:rsidRDefault="00000000" w:rsidRPr="00000000" w14:paraId="000000B0">
      <w:pPr>
        <w:widowControl w:val="0"/>
        <w:ind w:right="15"/>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B1">
      <w:pPr>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B2">
      <w:pPr>
        <w:widowControl w:val="0"/>
        <w:ind w:right="15"/>
        <w:jc w:val="both"/>
        <w:rPr>
          <w:sz w:val="24"/>
          <w:szCs w:val="24"/>
        </w:rPr>
      </w:pPr>
      <w:hyperlink r:id="rId20">
        <w:r w:rsidDel="00000000" w:rsidR="00000000" w:rsidRPr="00000000">
          <w:rPr>
            <w:color w:val="1155cc"/>
            <w:sz w:val="24"/>
            <w:szCs w:val="24"/>
            <w:u w:val="single"/>
            <w:rtl w:val="0"/>
          </w:rPr>
          <w:t xml:space="preserve">r</w:t>
        </w:r>
      </w:hyperlink>
      <w:bookmarkStart w:colFirst="0" w:colLast="0" w:name="bookmark=id.30j0zll" w:id="1"/>
      <w:bookmarkEnd w:id="1"/>
      <w:hyperlink r:id="rId21">
        <w:r w:rsidDel="00000000" w:rsidR="00000000" w:rsidRPr="00000000">
          <w:rPr>
            <w:color w:val="1155cc"/>
            <w:sz w:val="24"/>
            <w:szCs w:val="24"/>
            <w:u w:val="single"/>
            <w:rtl w:val="0"/>
          </w:rPr>
          <w:t xml:space="preserve">obert.morse@coleggwent.ac.uk</w:t>
        </w:r>
      </w:hyperlink>
      <w:r w:rsidDel="00000000" w:rsidR="00000000" w:rsidRPr="00000000">
        <w:rPr>
          <w:rtl w:val="0"/>
        </w:rPr>
      </w:r>
    </w:p>
    <w:p w:rsidR="00000000" w:rsidDel="00000000" w:rsidP="00000000" w:rsidRDefault="00000000" w:rsidRPr="00000000" w14:paraId="000000B3">
      <w:pPr>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B4">
      <w:pPr>
        <w:widowControl w:val="0"/>
        <w:ind w:right="15"/>
        <w:jc w:val="both"/>
        <w:rPr>
          <w:sz w:val="24"/>
          <w:szCs w:val="24"/>
        </w:rPr>
      </w:pPr>
      <w:r w:rsidDel="00000000" w:rsidR="00000000" w:rsidRPr="00000000">
        <w:rPr>
          <w:rtl w:val="0"/>
        </w:rPr>
      </w:r>
    </w:p>
    <w:p w:rsidR="00000000" w:rsidDel="00000000" w:rsidP="00000000" w:rsidRDefault="00000000" w:rsidRPr="00000000" w14:paraId="000000B5">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B6">
      <w:pPr>
        <w:spacing w:line="240" w:lineRule="auto"/>
        <w:rPr>
          <w:b w:val="1"/>
          <w:sz w:val="28"/>
          <w:szCs w:val="28"/>
        </w:rPr>
      </w:pPr>
      <w:r w:rsidDel="00000000" w:rsidR="00000000" w:rsidRPr="00000000">
        <w:rPr>
          <w:rtl w:val="0"/>
        </w:rPr>
      </w:r>
    </w:p>
    <w:p w:rsidR="00000000" w:rsidDel="00000000" w:rsidP="00000000" w:rsidRDefault="00000000" w:rsidRPr="00000000" w14:paraId="000000B7">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B8">
      <w:pPr>
        <w:widowControl w:val="0"/>
        <w:ind w:right="15"/>
        <w:jc w:val="both"/>
        <w:rPr>
          <w:sz w:val="24"/>
          <w:szCs w:val="24"/>
        </w:rPr>
      </w:pPr>
      <w:r w:rsidDel="00000000" w:rsidR="00000000" w:rsidRPr="00000000">
        <w:rPr>
          <w:rtl w:val="0"/>
        </w:rPr>
      </w:r>
    </w:p>
    <w:p w:rsidR="00000000" w:rsidDel="00000000" w:rsidP="00000000" w:rsidRDefault="00000000" w:rsidRPr="00000000" w14:paraId="000000B9">
      <w:pPr>
        <w:spacing w:line="240" w:lineRule="auto"/>
        <w:rPr>
          <w:sz w:val="24"/>
          <w:szCs w:val="24"/>
        </w:rPr>
      </w:pPr>
      <w:r w:rsidDel="00000000" w:rsidR="00000000" w:rsidRPr="00000000">
        <w:rPr>
          <w:sz w:val="24"/>
          <w:szCs w:val="24"/>
        </w:rPr>
        <w:drawing>
          <wp:inline distB="114300" distT="114300" distL="114300" distR="114300">
            <wp:extent cx="1294538" cy="1914457"/>
            <wp:effectExtent b="0" l="0" r="0" t="0"/>
            <wp:docPr id="10"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294538" cy="1914457"/>
                    </a:xfrm>
                    <a:prstGeom prst="rect"/>
                    <a:ln/>
                  </pic:spPr>
                </pic:pic>
              </a:graphicData>
            </a:graphic>
          </wp:inline>
        </w:drawing>
      </w:r>
      <w:r w:rsidDel="00000000" w:rsidR="00000000" w:rsidRPr="00000000">
        <w:rPr>
          <w:rtl w:val="0"/>
        </w:rPr>
      </w:r>
    </w:p>
    <w:sectPr>
      <w:headerReference r:id="rId22" w:type="default"/>
      <w:type w:val="nextPage"/>
      <w:pgSz w:h="15840" w:w="12240" w:orient="portrait"/>
      <w:pgMar w:bottom="1235.4330708661423" w:top="1133.8582677165355"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line="240"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2280412</wp:posOffset>
          </wp:positionH>
          <wp:positionV relativeFrom="paragraph">
            <wp:posOffset>161330</wp:posOffset>
          </wp:positionV>
          <wp:extent cx="1743075" cy="1626314"/>
          <wp:effectExtent b="0" l="0" r="0" t="0"/>
          <wp:wrapNone/>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BE">
    <w:pPr>
      <w:spacing w:line="240" w:lineRule="auto"/>
      <w:jc w:val="center"/>
      <w:rPr>
        <w:rFonts w:ascii="Calibri" w:cs="Calibri" w:eastAsia="Calibri" w:hAnsi="Calibri"/>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obert.morse@coleggwent.ac.uk" TargetMode="External"/><Relationship Id="rId11" Type="http://schemas.openxmlformats.org/officeDocument/2006/relationships/hyperlink" Target="mailto:robert.morse@coleggwent.ac.uk" TargetMode="External"/><Relationship Id="rId22" Type="http://schemas.openxmlformats.org/officeDocument/2006/relationships/header" Target="header3.xml"/><Relationship Id="rId10" Type="http://schemas.openxmlformats.org/officeDocument/2006/relationships/hyperlink" Target="mailto:info@skillscompetitionwales.ac.uk" TargetMode="External"/><Relationship Id="rId21" Type="http://schemas.openxmlformats.org/officeDocument/2006/relationships/hyperlink" Target="mailto:robert.morse@coleggwent.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light-vehicle-automotive-technology/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light-vehicle-automotive-technology/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6nh5TK26aKJ5OuDIOKDcXDTQfQ==">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