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bookmarkStart w:id="0" w:name="_GoBack"/>
      <w:bookmarkEnd w:id="0"/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Competition Brief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Title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Cybersecurity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Competition duration: 3 hours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ind w:right="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Covid-19 </w:t>
      </w:r>
    </w:p>
    <w:p w:rsidR="002D4BA6" w:rsidRDefault="0065464C">
      <w:pPr>
        <w:widowControl w:val="0"/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 to situations relating to Covid-19, our competition briefs have been adapted to </w:t>
      </w:r>
      <w:proofErr w:type="gramStart"/>
      <w:r>
        <w:rPr>
          <w:sz w:val="24"/>
          <w:szCs w:val="24"/>
        </w:rPr>
        <w:t>take into account</w:t>
      </w:r>
      <w:proofErr w:type="gramEnd"/>
      <w:r>
        <w:rPr>
          <w:sz w:val="24"/>
          <w:szCs w:val="24"/>
        </w:rPr>
        <w:t xml:space="preserve"> remote participation or in-house participation where required. This approach has been adopted in order to </w:t>
      </w:r>
      <w:r w:rsidR="006F5F57">
        <w:rPr>
          <w:sz w:val="24"/>
          <w:szCs w:val="24"/>
        </w:rPr>
        <w:t>ensure</w:t>
      </w:r>
      <w:r>
        <w:rPr>
          <w:sz w:val="24"/>
          <w:szCs w:val="24"/>
        </w:rPr>
        <w:t xml:space="preserve"> the safety of all competitors,</w:t>
      </w:r>
      <w:r>
        <w:rPr>
          <w:sz w:val="24"/>
          <w:szCs w:val="24"/>
        </w:rPr>
        <w:t xml:space="preserve"> judges and also in order to accommodate the different rules and procedures at the different colleges, universities, organisations and venues taking part.</w:t>
      </w:r>
    </w:p>
    <w:p w:rsidR="002D4BA6" w:rsidRDefault="002D4BA6">
      <w:pPr>
        <w:widowControl w:val="0"/>
        <w:ind w:right="28"/>
        <w:jc w:val="both"/>
        <w:rPr>
          <w:sz w:val="24"/>
          <w:szCs w:val="24"/>
        </w:rPr>
      </w:pPr>
    </w:p>
    <w:p w:rsidR="002D4BA6" w:rsidRDefault="0065464C">
      <w:pPr>
        <w:widowControl w:val="0"/>
        <w:ind w:right="28"/>
        <w:jc w:val="both"/>
        <w:rPr>
          <w:sz w:val="24"/>
          <w:szCs w:val="24"/>
        </w:rPr>
      </w:pPr>
      <w:r>
        <w:rPr>
          <w:sz w:val="24"/>
          <w:szCs w:val="24"/>
        </w:rPr>
        <w:t>This competition brief has been designed so that it can be used in-house at competitors' own college</w:t>
      </w:r>
      <w:r>
        <w:rPr>
          <w:sz w:val="24"/>
          <w:szCs w:val="24"/>
        </w:rPr>
        <w:t>s, universities or organisations, or so that it can be used remotely from competitors’ own homes.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Competition Overview</w:t>
      </w:r>
      <w:r>
        <w:rPr>
          <w:b/>
          <w:sz w:val="24"/>
          <w:szCs w:val="24"/>
        </w:rPr>
        <w:t xml:space="preserve"> </w:t>
      </w:r>
    </w:p>
    <w:p w:rsidR="002D4BA6" w:rsidRDefault="0065464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This competition is intended for those competitors who have an interest in Cyber Security. For this competition cycle we are only runni</w:t>
      </w:r>
      <w:r>
        <w:rPr>
          <w:sz w:val="24"/>
          <w:szCs w:val="24"/>
        </w:rPr>
        <w:t xml:space="preserve">ng the CTF challenge.  This will be an </w:t>
      </w:r>
      <w:r>
        <w:rPr>
          <w:sz w:val="24"/>
          <w:szCs w:val="24"/>
        </w:rPr>
        <w:t>individual competition where competitors will be given a series of challenges.</w:t>
      </w:r>
      <w:r>
        <w:rPr>
          <w:sz w:val="24"/>
          <w:szCs w:val="24"/>
        </w:rPr>
        <w:t xml:space="preserve"> 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Criteria </w:t>
      </w:r>
    </w:p>
    <w:p w:rsidR="002D4BA6" w:rsidRDefault="0065464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This is an individual competition during COVID-19. </w:t>
      </w:r>
    </w:p>
    <w:p w:rsidR="002D4BA6" w:rsidRDefault="0065464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Competitors should currently be in education, training or employment.</w:t>
      </w:r>
    </w:p>
    <w:p w:rsidR="002D4BA6" w:rsidRDefault="0065464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Competitors should be enrolled in a programme of study or have recently completed (within 12 months) the equivalent to a level 3 qualification or have been in relevant employment for a m</w:t>
      </w:r>
      <w:r>
        <w:rPr>
          <w:sz w:val="24"/>
          <w:szCs w:val="24"/>
        </w:rPr>
        <w:t>aximum of three years.</w:t>
      </w:r>
    </w:p>
    <w:p w:rsidR="002D4BA6" w:rsidRDefault="002D4BA6">
      <w:pPr>
        <w:jc w:val="both"/>
        <w:rPr>
          <w:sz w:val="24"/>
          <w:szCs w:val="24"/>
        </w:rPr>
      </w:pPr>
    </w:p>
    <w:p w:rsidR="002D4BA6" w:rsidRDefault="006546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Capacity Restrictions by Organisation </w:t>
      </w:r>
    </w:p>
    <w:p w:rsidR="002D4BA6" w:rsidRDefault="006F5F57">
      <w:pPr>
        <w:widowControl w:val="0"/>
        <w:pBdr>
          <w:bottom w:val="none" w:sz="0" w:space="10" w:color="000000"/>
        </w:pBdr>
        <w:jc w:val="both"/>
        <w:rPr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align>right</wp:align>
            </wp:positionH>
            <wp:positionV relativeFrom="page">
              <wp:posOffset>8566150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1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5464C">
        <w:rPr>
          <w:sz w:val="24"/>
          <w:szCs w:val="24"/>
        </w:rPr>
        <w:t xml:space="preserve">Entries are limited to four entries per organisation.  For this year </w:t>
      </w:r>
      <w:proofErr w:type="gramStart"/>
      <w:r w:rsidR="0065464C">
        <w:rPr>
          <w:sz w:val="24"/>
          <w:szCs w:val="24"/>
        </w:rPr>
        <w:t>only</w:t>
      </w:r>
      <w:proofErr w:type="gramEnd"/>
      <w:r w:rsidR="0065464C">
        <w:rPr>
          <w:sz w:val="24"/>
          <w:szCs w:val="24"/>
        </w:rPr>
        <w:t xml:space="preserve"> this is not a team competition.</w:t>
      </w:r>
    </w:p>
    <w:p w:rsidR="006F5F57" w:rsidRDefault="006F5F5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6F5F57" w:rsidRDefault="006F5F5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Brief </w:t>
      </w: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rPr>
          <w:sz w:val="24"/>
          <w:szCs w:val="24"/>
        </w:rPr>
      </w:pPr>
      <w:r>
        <w:rPr>
          <w:sz w:val="24"/>
          <w:szCs w:val="24"/>
        </w:rPr>
        <w:t>Competitors will undertake a series of practical tasks which will demonst</w:t>
      </w:r>
      <w:r>
        <w:rPr>
          <w:sz w:val="24"/>
          <w:szCs w:val="24"/>
        </w:rPr>
        <w:t>rate their abilities and skills in cyber security including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identifying security risks and breaches on a network.</w:t>
      </w: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rPr>
          <w:sz w:val="24"/>
          <w:szCs w:val="24"/>
        </w:rPr>
      </w:pPr>
      <w:r>
        <w:rPr>
          <w:sz w:val="24"/>
          <w:szCs w:val="24"/>
        </w:rPr>
        <w:t xml:space="preserve">The full competition brief will be provided to each competitor on the morning of the competition heat. 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rPr>
          <w:sz w:val="24"/>
          <w:szCs w:val="24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rPr>
          <w:sz w:val="24"/>
          <w:szCs w:val="24"/>
          <w:highlight w:val="red"/>
        </w:rPr>
      </w:pPr>
      <w:r>
        <w:rPr>
          <w:sz w:val="24"/>
          <w:szCs w:val="24"/>
        </w:rPr>
        <w:t xml:space="preserve">The scope of the competition covers the main features of the job role of a Cybersecurity Analyst. 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rPr>
          <w:sz w:val="20"/>
          <w:szCs w:val="20"/>
          <w:highlight w:val="red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rPr>
          <w:sz w:val="24"/>
          <w:szCs w:val="24"/>
        </w:rPr>
      </w:pPr>
      <w:r>
        <w:rPr>
          <w:sz w:val="24"/>
          <w:szCs w:val="24"/>
        </w:rPr>
        <w:t>Indicative tasks include: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Cyber Law and Ethics </w:t>
      </w:r>
    </w:p>
    <w:p w:rsidR="002D4BA6" w:rsidRDefault="0065464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GDPR &amp; Computer Misuse Act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Network reconnaissance </w:t>
      </w:r>
    </w:p>
    <w:p w:rsidR="002D4BA6" w:rsidRDefault="0065464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Network Ports &amp; Services </w:t>
      </w:r>
    </w:p>
    <w:p w:rsidR="002D4BA6" w:rsidRDefault="0065464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OSINT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Vulnerability testing </w:t>
      </w:r>
    </w:p>
    <w:p w:rsidR="002D4BA6" w:rsidRDefault="0065464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Vulnerability Scanning and Analysis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Exploitation</w:t>
      </w:r>
    </w:p>
    <w:p w:rsidR="002D4BA6" w:rsidRDefault="0065464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Password Cracking </w:t>
      </w:r>
    </w:p>
    <w:p w:rsidR="002D4BA6" w:rsidRDefault="0065464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Reviewing Vulnerable code</w:t>
      </w:r>
    </w:p>
    <w:p w:rsidR="002D4BA6" w:rsidRDefault="0065464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Gaining Network System Access</w:t>
      </w:r>
    </w:p>
    <w:p w:rsidR="002D4BA6" w:rsidRDefault="0065464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Exploiting Web Applications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Digital Forensics</w:t>
      </w:r>
    </w:p>
    <w:p w:rsidR="002D4BA6" w:rsidRDefault="0065464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Packet Analysis  </w:t>
      </w:r>
    </w:p>
    <w:p w:rsidR="002D4BA6" w:rsidRDefault="0065464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Log Analysis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Infrastructure List </w:t>
      </w: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Competitors would benefit from being familiar with the following skills and toolsets: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Kali Linux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Command Line tools and syntax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Nmap &amp; Nmap Scripting Engine 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Wireshark 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JavaScript/Python/HTML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Metasploit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John the Ripper or similar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Burp Suite/OWASP ZAP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Databa</w:t>
      </w:r>
      <w:r>
        <w:rPr>
          <w:sz w:val="24"/>
          <w:szCs w:val="24"/>
        </w:rPr>
        <w:t>se Commands</w:t>
      </w:r>
    </w:p>
    <w:p w:rsidR="002D4BA6" w:rsidRDefault="0065464C" w:rsidP="006F5F5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OWASP top 10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 dedicated competition platform will be available to all competitors.  They will need a PC/Laptop and internet access.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Competition rules </w:t>
      </w:r>
    </w:p>
    <w:p w:rsidR="002D4BA6" w:rsidRDefault="006546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Mobile phones are to be switched off during competition activity </w:t>
      </w:r>
    </w:p>
    <w:p w:rsidR="002D4BA6" w:rsidRDefault="006546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Listening to music via headphones is not permitted during competition activity </w:t>
      </w:r>
    </w:p>
    <w:p w:rsidR="002D4BA6" w:rsidRDefault="006546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Any questions during competition activity should be addressed to the competition Judge </w:t>
      </w:r>
    </w:p>
    <w:p w:rsidR="002D4BA6" w:rsidRDefault="006546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should not communicate with other competitors during competition activity </w:t>
      </w:r>
    </w:p>
    <w:p w:rsidR="002D4BA6" w:rsidRDefault="006546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t is the responsibility of each competitor to arrive on time for each competition session.  No additional time will be allowed if you arrive late </w:t>
      </w:r>
    </w:p>
    <w:p w:rsidR="002D4BA6" w:rsidRDefault="006546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Technical failure of your equipment should be reported immediately to your judge.  Additional time will be al</w:t>
      </w:r>
      <w:r>
        <w:rPr>
          <w:sz w:val="24"/>
          <w:szCs w:val="24"/>
        </w:rPr>
        <w:t xml:space="preserve">located if the fault is beyond the control of the competitor </w:t>
      </w:r>
    </w:p>
    <w:p w:rsidR="002D4BA6" w:rsidRDefault="002D4BA6">
      <w:pPr>
        <w:widowControl w:val="0"/>
        <w:ind w:right="-6"/>
        <w:jc w:val="both"/>
        <w:rPr>
          <w:sz w:val="24"/>
          <w:szCs w:val="24"/>
        </w:rPr>
      </w:pPr>
    </w:p>
    <w:p w:rsidR="002D4BA6" w:rsidRDefault="0065464C">
      <w:pPr>
        <w:widowControl w:val="0"/>
        <w:ind w:right="-6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competition rules visit </w:t>
      </w:r>
      <w:hyperlink r:id="rId8">
        <w:r>
          <w:rPr>
            <w:sz w:val="24"/>
            <w:szCs w:val="24"/>
          </w:rPr>
          <w:t>www.skillscompetitionwales.ac.uk/terms-and-con</w:t>
        </w:r>
        <w:r>
          <w:rPr>
            <w:sz w:val="24"/>
            <w:szCs w:val="24"/>
          </w:rPr>
          <w:t>dition</w:t>
        </w:r>
      </w:hyperlink>
      <w:r>
        <w:rPr>
          <w:sz w:val="24"/>
          <w:szCs w:val="24"/>
        </w:rPr>
        <w:t>s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Marking and Assessment </w:t>
      </w:r>
    </w:p>
    <w:p w:rsidR="002D4BA6" w:rsidRDefault="0065464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Marking and judging of this competition will be done by a team of experts from Industry, Further Education or Training Provider, using a marking criteria and allocated marks to ensure consistency.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tbl>
      <w:tblPr>
        <w:tblStyle w:val="a"/>
        <w:tblW w:w="9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6120"/>
        <w:gridCol w:w="2430"/>
      </w:tblGrid>
      <w:tr w:rsidR="002D4BA6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and Ethics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D4BA6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 Reconnaissance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D4BA6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Vulnerability Testing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2D4BA6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Exploitation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2D4BA6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Forensics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2D4BA6"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2D4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Feedback and Recognition </w:t>
      </w:r>
    </w:p>
    <w:p w:rsidR="002D4BA6" w:rsidRDefault="006546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Only general feedback will be provided at the end of the competition. </w:t>
      </w:r>
    </w:p>
    <w:p w:rsidR="002D4BA6" w:rsidRDefault="006546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60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day, as marking will be quality assured. </w:t>
      </w:r>
    </w:p>
    <w:p w:rsidR="002D4BA6" w:rsidRDefault="006546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(dates TBC), where the First, Second and Third Awards will be presented. </w:t>
      </w:r>
    </w:p>
    <w:p w:rsidR="002D4BA6" w:rsidRDefault="006546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Marksheets will be made available to unsuccess</w:t>
      </w:r>
      <w:r>
        <w:rPr>
          <w:sz w:val="24"/>
          <w:szCs w:val="24"/>
        </w:rPr>
        <w:t>ful competitors after the quality assurance process has been completed.  Further details will be provided to all competitors upon notification of outcomes.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6F5F57" w:rsidRDefault="006F5F57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Competition Lead</w:t>
      </w: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Contact </w:t>
      </w: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9">
        <w:r>
          <w:rPr>
            <w:sz w:val="24"/>
            <w:szCs w:val="24"/>
            <w:u w:val="single"/>
          </w:rPr>
          <w:t>rona.griffiths@cambria.ac.uk</w:t>
        </w:r>
      </w:hyperlink>
      <w:r>
        <w:rPr>
          <w:sz w:val="24"/>
          <w:szCs w:val="24"/>
        </w:rPr>
        <w:t xml:space="preserve">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Expert Contacts </w:t>
      </w:r>
    </w:p>
    <w:p w:rsidR="002D4BA6" w:rsidRDefault="0065464C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Leanne Davies - </w:t>
      </w:r>
      <w:hyperlink r:id="rId10">
        <w:r>
          <w:rPr>
            <w:color w:val="1155CC"/>
            <w:sz w:val="24"/>
            <w:szCs w:val="24"/>
            <w:u w:val="single"/>
          </w:rPr>
          <w:t>leanned@cyberwales.net</w:t>
        </w:r>
      </w:hyperlink>
    </w:p>
    <w:p w:rsidR="002D4BA6" w:rsidRDefault="0065464C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Elaine Haigh - </w:t>
      </w:r>
      <w:hyperlink r:id="rId11">
        <w:r>
          <w:rPr>
            <w:color w:val="1155CC"/>
            <w:sz w:val="24"/>
            <w:szCs w:val="24"/>
            <w:u w:val="single"/>
          </w:rPr>
          <w:t>elaine.haigh@southwales.ac.uk</w:t>
        </w:r>
      </w:hyperlink>
      <w:r>
        <w:rPr>
          <w:sz w:val="24"/>
          <w:szCs w:val="24"/>
        </w:rPr>
        <w:t xml:space="preserve"> </w:t>
      </w:r>
    </w:p>
    <w:p w:rsidR="002D4BA6" w:rsidRDefault="002D4BA6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sz w:val="24"/>
          <w:szCs w:val="24"/>
        </w:rPr>
        <w:sectPr w:rsidR="002D4BA6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133" w:right="1020" w:bottom="709" w:left="1133" w:header="0" w:footer="527" w:gutter="0"/>
          <w:pgNumType w:start="1"/>
          <w:cols w:space="720"/>
          <w:titlePg/>
        </w:sectPr>
      </w:pPr>
    </w:p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  <w:bookmarkStart w:id="1" w:name="_gjdgxs" w:colFirst="0" w:colLast="0"/>
      <w:bookmarkEnd w:id="1"/>
    </w:p>
    <w:p w:rsidR="002D4BA6" w:rsidRDefault="0065464C">
      <w:pPr>
        <w:widowControl w:val="0"/>
        <w:ind w:right="22"/>
        <w:jc w:val="both"/>
        <w:rPr>
          <w:b/>
          <w:sz w:val="32"/>
          <w:szCs w:val="32"/>
        </w:rPr>
      </w:pPr>
      <w:bookmarkStart w:id="2" w:name="_6q13t7ntsqaz" w:colFirst="0" w:colLast="0"/>
      <w:bookmarkEnd w:id="2"/>
      <w:proofErr w:type="spellStart"/>
      <w:r>
        <w:rPr>
          <w:b/>
          <w:sz w:val="32"/>
          <w:szCs w:val="32"/>
        </w:rPr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</w:p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Seiberddiogelwch</w:t>
      </w:r>
      <w:proofErr w:type="spellEnd"/>
      <w:r>
        <w:rPr>
          <w:sz w:val="24"/>
          <w:szCs w:val="24"/>
        </w:rPr>
        <w:t xml:space="preserve"> </w:t>
      </w:r>
    </w:p>
    <w:p w:rsidR="002D4BA6" w:rsidRDefault="002D4BA6">
      <w:pPr>
        <w:widowControl w:val="0"/>
        <w:ind w:right="22"/>
        <w:jc w:val="both"/>
        <w:rPr>
          <w:sz w:val="24"/>
          <w:szCs w:val="24"/>
        </w:rPr>
      </w:pPr>
    </w:p>
    <w:p w:rsidR="002D4BA6" w:rsidRDefault="0065464C">
      <w:pPr>
        <w:widowControl w:val="0"/>
        <w:ind w:right="2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Hyd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: 3 </w:t>
      </w:r>
      <w:proofErr w:type="spellStart"/>
      <w:r>
        <w:rPr>
          <w:b/>
          <w:sz w:val="24"/>
          <w:szCs w:val="24"/>
        </w:rPr>
        <w:t>awr</w:t>
      </w:r>
      <w:proofErr w:type="spellEnd"/>
    </w:p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ind w:right="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COVID-19</w:t>
      </w:r>
    </w:p>
    <w:p w:rsidR="002D4BA6" w:rsidRDefault="0065464C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Oherwydd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sefyllfaoedd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ymwneud</w:t>
      </w:r>
      <w:proofErr w:type="spellEnd"/>
      <w:r>
        <w:rPr>
          <w:sz w:val="24"/>
          <w:szCs w:val="24"/>
        </w:rPr>
        <w:t xml:space="preserve"> â Covid-19,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briffiau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haddasu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o bell neu </w:t>
      </w:r>
      <w:proofErr w:type="spellStart"/>
      <w:r>
        <w:rPr>
          <w:sz w:val="24"/>
          <w:szCs w:val="24"/>
        </w:rPr>
        <w:t>gyfranogiad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Mabwysiadwyd</w:t>
      </w:r>
      <w:proofErr w:type="spellEnd"/>
      <w:r>
        <w:rPr>
          <w:sz w:val="24"/>
          <w:szCs w:val="24"/>
        </w:rPr>
        <w:t xml:space="preserve"> y dull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ystyried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</w:t>
      </w:r>
      <w:r>
        <w:rPr>
          <w:sz w:val="24"/>
          <w:szCs w:val="24"/>
        </w:rPr>
        <w:t>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gweithdrefnau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golegau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prifysgolion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sefydliadau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lleoliadau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widowControl w:val="0"/>
        <w:ind w:right="28"/>
        <w:jc w:val="both"/>
        <w:rPr>
          <w:sz w:val="24"/>
          <w:szCs w:val="24"/>
        </w:rPr>
      </w:pPr>
    </w:p>
    <w:p w:rsidR="002D4BA6" w:rsidRDefault="0065464C">
      <w:pPr>
        <w:widowControl w:val="0"/>
        <w:ind w:right="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Dyluniwyd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brîff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fewnol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ngholegau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prifysgolion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sefydliadau’r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, neu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gellir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o bell o </w:t>
      </w:r>
      <w:proofErr w:type="spellStart"/>
      <w:r>
        <w:rPr>
          <w:sz w:val="24"/>
          <w:szCs w:val="24"/>
        </w:rPr>
        <w:t>gartrefi’r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b/>
          <w:sz w:val="28"/>
          <w:szCs w:val="28"/>
        </w:rPr>
      </w:pPr>
      <w:bookmarkStart w:id="3" w:name="_30j0zll" w:colFirst="0" w:colLast="0"/>
      <w:bookmarkEnd w:id="3"/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D4BA6" w:rsidRDefault="0065464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Mae'r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wedi'i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bwriadu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sydd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diddordeb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Seiberddiogelwch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cylch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</w:t>
      </w:r>
      <w:proofErr w:type="spellEnd"/>
      <w:r>
        <w:rPr>
          <w:sz w:val="24"/>
          <w:szCs w:val="24"/>
        </w:rPr>
        <w:t xml:space="preserve"> dim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her CTF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ydym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rhedeg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heriau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widowControl w:val="0"/>
        <w:ind w:right="22"/>
        <w:jc w:val="both"/>
        <w:rPr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Meini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Prawf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Cystadlu</w:t>
      </w:r>
      <w:proofErr w:type="spellEnd"/>
      <w:r>
        <w:rPr>
          <w:b/>
          <w:sz w:val="24"/>
          <w:szCs w:val="24"/>
        </w:rPr>
        <w:t xml:space="preserve"> </w:t>
      </w:r>
    </w:p>
    <w:p w:rsidR="002D4BA6" w:rsidRDefault="006546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Mae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COVID-19.</w:t>
      </w:r>
    </w:p>
    <w:p w:rsidR="002D4BA6" w:rsidRDefault="0065464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gyflogaeth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bryd</w:t>
      </w:r>
      <w:proofErr w:type="spellEnd"/>
      <w:r>
        <w:rPr>
          <w:sz w:val="24"/>
          <w:szCs w:val="24"/>
        </w:rPr>
        <w:t>.</w:t>
      </w:r>
    </w:p>
    <w:p w:rsidR="002D4BA6" w:rsidRDefault="0065464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cofrestru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gyfwerth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ddiweddar</w:t>
      </w:r>
      <w:proofErr w:type="spellEnd"/>
      <w:r>
        <w:rPr>
          <w:sz w:val="24"/>
          <w:szCs w:val="24"/>
        </w:rPr>
        <w:t xml:space="preserve"> (o </w:t>
      </w:r>
      <w:proofErr w:type="spellStart"/>
      <w:r>
        <w:rPr>
          <w:sz w:val="24"/>
          <w:szCs w:val="24"/>
        </w:rPr>
        <w:t>fewn</w:t>
      </w:r>
      <w:proofErr w:type="spellEnd"/>
      <w:r>
        <w:rPr>
          <w:sz w:val="24"/>
          <w:szCs w:val="24"/>
        </w:rPr>
        <w:t xml:space="preserve"> 12 mis) neu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cyflogaeth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berthnasol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dair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blynedd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jc w:val="both"/>
        <w:rPr>
          <w:sz w:val="24"/>
          <w:szCs w:val="24"/>
        </w:rPr>
      </w:pPr>
    </w:p>
    <w:p w:rsidR="002D4BA6" w:rsidRDefault="006F5F57">
      <w:pPr>
        <w:jc w:val="both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4779645</wp:posOffset>
            </wp:positionH>
            <wp:positionV relativeFrom="page">
              <wp:posOffset>8547100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65464C">
        <w:rPr>
          <w:b/>
          <w:sz w:val="24"/>
          <w:szCs w:val="24"/>
        </w:rPr>
        <w:t>Cyfyngiadau</w:t>
      </w:r>
      <w:proofErr w:type="spellEnd"/>
      <w:r w:rsidR="0065464C">
        <w:rPr>
          <w:b/>
          <w:sz w:val="24"/>
          <w:szCs w:val="24"/>
        </w:rPr>
        <w:t xml:space="preserve"> </w:t>
      </w:r>
      <w:proofErr w:type="spellStart"/>
      <w:r w:rsidR="0065464C">
        <w:rPr>
          <w:b/>
          <w:sz w:val="24"/>
          <w:szCs w:val="24"/>
        </w:rPr>
        <w:t>Capasiti</w:t>
      </w:r>
      <w:proofErr w:type="spellEnd"/>
      <w:r w:rsidR="0065464C">
        <w:rPr>
          <w:b/>
          <w:sz w:val="24"/>
          <w:szCs w:val="24"/>
        </w:rPr>
        <w:t xml:space="preserve"> </w:t>
      </w:r>
      <w:proofErr w:type="spellStart"/>
      <w:r w:rsidR="0065464C">
        <w:rPr>
          <w:b/>
          <w:sz w:val="24"/>
          <w:szCs w:val="24"/>
        </w:rPr>
        <w:t>Mynediad</w:t>
      </w:r>
      <w:proofErr w:type="spellEnd"/>
      <w:r w:rsidR="0065464C">
        <w:rPr>
          <w:b/>
          <w:sz w:val="24"/>
          <w:szCs w:val="24"/>
        </w:rPr>
        <w:t xml:space="preserve"> </w:t>
      </w:r>
      <w:proofErr w:type="spellStart"/>
      <w:r w:rsidR="0065464C">
        <w:rPr>
          <w:b/>
          <w:sz w:val="24"/>
          <w:szCs w:val="24"/>
        </w:rPr>
        <w:t>yn</w:t>
      </w:r>
      <w:proofErr w:type="spellEnd"/>
      <w:r w:rsidR="0065464C">
        <w:rPr>
          <w:b/>
          <w:sz w:val="24"/>
          <w:szCs w:val="24"/>
        </w:rPr>
        <w:t xml:space="preserve"> </w:t>
      </w:r>
      <w:proofErr w:type="spellStart"/>
      <w:r w:rsidR="0065464C">
        <w:rPr>
          <w:b/>
          <w:sz w:val="24"/>
          <w:szCs w:val="24"/>
        </w:rPr>
        <w:t>ôl</w:t>
      </w:r>
      <w:proofErr w:type="spellEnd"/>
      <w:r w:rsidR="0065464C">
        <w:rPr>
          <w:b/>
          <w:sz w:val="24"/>
          <w:szCs w:val="24"/>
        </w:rPr>
        <w:t xml:space="preserve"> </w:t>
      </w:r>
      <w:proofErr w:type="spellStart"/>
      <w:r w:rsidR="0065464C">
        <w:rPr>
          <w:b/>
          <w:sz w:val="24"/>
          <w:szCs w:val="24"/>
        </w:rPr>
        <w:t>Sefydliad</w:t>
      </w:r>
      <w:proofErr w:type="spellEnd"/>
      <w:r w:rsidR="0065464C">
        <w:rPr>
          <w:b/>
          <w:sz w:val="24"/>
          <w:szCs w:val="24"/>
        </w:rPr>
        <w:t xml:space="preserve"> </w:t>
      </w:r>
    </w:p>
    <w:p w:rsidR="002D4BA6" w:rsidRDefault="0065464C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ceisiadau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cyfyngu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bedwar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. Am </w:t>
      </w:r>
      <w:proofErr w:type="spellStart"/>
      <w:r>
        <w:rPr>
          <w:sz w:val="24"/>
          <w:szCs w:val="24"/>
        </w:rPr>
        <w:t>eleni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tîm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widowControl w:val="0"/>
        <w:ind w:right="22"/>
        <w:jc w:val="both"/>
        <w:rPr>
          <w:b/>
          <w:sz w:val="28"/>
          <w:szCs w:val="28"/>
        </w:rPr>
      </w:pPr>
    </w:p>
    <w:p w:rsidR="002D4BA6" w:rsidRDefault="002D4BA6">
      <w:pPr>
        <w:widowControl w:val="0"/>
        <w:ind w:right="22"/>
        <w:jc w:val="both"/>
        <w:rPr>
          <w:b/>
          <w:sz w:val="28"/>
          <w:szCs w:val="28"/>
        </w:rPr>
      </w:pPr>
    </w:p>
    <w:p w:rsidR="002D4BA6" w:rsidRDefault="0065464C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Briff</w:t>
      </w:r>
      <w:proofErr w:type="spellEnd"/>
      <w:r>
        <w:rPr>
          <w:b/>
          <w:sz w:val="28"/>
          <w:szCs w:val="28"/>
        </w:rPr>
        <w:t xml:space="preserve"> </w:t>
      </w:r>
    </w:p>
    <w:p w:rsidR="002D4BA6" w:rsidRDefault="0065464C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ymgymryd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chyfres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dasgau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ymarferol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galluoedd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seiberddiogelwch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risgiau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diogelwch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thorri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rwydwaith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fore </w:t>
      </w:r>
      <w:proofErr w:type="spellStart"/>
      <w:r>
        <w:rPr>
          <w:sz w:val="24"/>
          <w:szCs w:val="24"/>
        </w:rPr>
        <w:t>rownd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gyntaf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 </w:t>
      </w:r>
    </w:p>
    <w:p w:rsidR="002D4BA6" w:rsidRDefault="002D4BA6">
      <w:pPr>
        <w:widowControl w:val="0"/>
        <w:ind w:right="22"/>
        <w:rPr>
          <w:sz w:val="24"/>
          <w:szCs w:val="24"/>
        </w:rPr>
      </w:pPr>
    </w:p>
    <w:p w:rsidR="002D4BA6" w:rsidRDefault="0065464C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cwmpasu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nodweddion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Dadansoddw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Seiberddiogelwch</w:t>
      </w:r>
      <w:proofErr w:type="spellEnd"/>
      <w:r>
        <w:rPr>
          <w:sz w:val="24"/>
          <w:szCs w:val="24"/>
        </w:rPr>
        <w:t xml:space="preserve">.  </w:t>
      </w:r>
    </w:p>
    <w:p w:rsidR="002D4BA6" w:rsidRDefault="002D4BA6">
      <w:pPr>
        <w:widowControl w:val="0"/>
        <w:ind w:right="22"/>
        <w:rPr>
          <w:sz w:val="24"/>
          <w:szCs w:val="24"/>
        </w:rPr>
      </w:pPr>
    </w:p>
    <w:p w:rsidR="002D4BA6" w:rsidRDefault="0065464C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Dyma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tasgau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posibl</w:t>
      </w:r>
      <w:proofErr w:type="spellEnd"/>
      <w:r>
        <w:rPr>
          <w:sz w:val="24"/>
          <w:szCs w:val="24"/>
        </w:rPr>
        <w:t>:</w:t>
      </w:r>
    </w:p>
    <w:p w:rsidR="002D4BA6" w:rsidRDefault="002D4BA6">
      <w:pPr>
        <w:widowControl w:val="0"/>
        <w:ind w:right="22"/>
        <w:jc w:val="both"/>
        <w:rPr>
          <w:sz w:val="20"/>
          <w:szCs w:val="20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Seibergyfraith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Moeseg</w:t>
      </w:r>
      <w:proofErr w:type="spellEnd"/>
      <w:r>
        <w:rPr>
          <w:b/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2"/>
        </w:numPr>
        <w:ind w:left="567" w:right="22" w:hanging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GDPR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Ddeddf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Cyfrifiaduron</w:t>
      </w:r>
      <w:proofErr w:type="spellEnd"/>
      <w:r>
        <w:rPr>
          <w:sz w:val="24"/>
          <w:szCs w:val="24"/>
        </w:rPr>
        <w:t xml:space="preserve"> </w:t>
      </w:r>
    </w:p>
    <w:p w:rsidR="002D4BA6" w:rsidRDefault="002D4BA6">
      <w:pPr>
        <w:widowControl w:val="0"/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Archwilio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rhwydweithiau</w:t>
      </w:r>
      <w:proofErr w:type="spellEnd"/>
    </w:p>
    <w:p w:rsidR="002D4BA6" w:rsidRDefault="0065464C" w:rsidP="006F5F57">
      <w:pPr>
        <w:widowControl w:val="0"/>
        <w:numPr>
          <w:ilvl w:val="0"/>
          <w:numId w:val="7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Gwasanaethau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Phyrth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Rhwydwaith</w:t>
      </w:r>
      <w:proofErr w:type="spellEnd"/>
      <w:r>
        <w:rPr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7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Cudd-</w:t>
      </w:r>
      <w:proofErr w:type="spellStart"/>
      <w:r>
        <w:rPr>
          <w:sz w:val="24"/>
          <w:szCs w:val="24"/>
        </w:rPr>
        <w:t>wybodaeth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ffynhonnell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agored</w:t>
      </w:r>
      <w:proofErr w:type="spellEnd"/>
      <w:r>
        <w:rPr>
          <w:sz w:val="24"/>
          <w:szCs w:val="24"/>
        </w:rPr>
        <w:t xml:space="preserve"> (OSINT)</w:t>
      </w:r>
    </w:p>
    <w:p w:rsidR="002D4BA6" w:rsidRDefault="002D4BA6">
      <w:pPr>
        <w:widowControl w:val="0"/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Profi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gwendid</w:t>
      </w:r>
      <w:proofErr w:type="spellEnd"/>
      <w:r>
        <w:rPr>
          <w:b/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8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Sganio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Dadansoddi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Gwendid</w:t>
      </w:r>
      <w:proofErr w:type="spellEnd"/>
    </w:p>
    <w:p w:rsidR="002D4BA6" w:rsidRDefault="002D4BA6">
      <w:pPr>
        <w:widowControl w:val="0"/>
        <w:ind w:right="22"/>
        <w:jc w:val="both"/>
        <w:rPr>
          <w:b/>
          <w:sz w:val="20"/>
          <w:szCs w:val="20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Camddefnyddio</w:t>
      </w:r>
      <w:proofErr w:type="spellEnd"/>
    </w:p>
    <w:p w:rsidR="002D4BA6" w:rsidRDefault="0065464C" w:rsidP="006F5F57">
      <w:pPr>
        <w:widowControl w:val="0"/>
        <w:numPr>
          <w:ilvl w:val="0"/>
          <w:numId w:val="8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Darganfod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Cyfrineiriau</w:t>
      </w:r>
      <w:proofErr w:type="spellEnd"/>
      <w:r>
        <w:rPr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8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Adolygu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Anniogel</w:t>
      </w:r>
      <w:proofErr w:type="spellEnd"/>
    </w:p>
    <w:p w:rsidR="002D4BA6" w:rsidRDefault="0065464C" w:rsidP="006F5F57">
      <w:pPr>
        <w:widowControl w:val="0"/>
        <w:numPr>
          <w:ilvl w:val="0"/>
          <w:numId w:val="8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Cael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Systemau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Rhwydwaith</w:t>
      </w:r>
      <w:proofErr w:type="spellEnd"/>
    </w:p>
    <w:p w:rsidR="002D4BA6" w:rsidRDefault="0065464C" w:rsidP="006F5F57">
      <w:pPr>
        <w:widowControl w:val="0"/>
        <w:numPr>
          <w:ilvl w:val="0"/>
          <w:numId w:val="8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Camddefnyddio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We</w:t>
      </w:r>
    </w:p>
    <w:p w:rsidR="002D4BA6" w:rsidRDefault="002D4BA6">
      <w:pPr>
        <w:widowControl w:val="0"/>
        <w:ind w:right="22"/>
        <w:jc w:val="both"/>
        <w:rPr>
          <w:sz w:val="20"/>
          <w:szCs w:val="20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Gwaith </w:t>
      </w:r>
      <w:proofErr w:type="spellStart"/>
      <w:r>
        <w:rPr>
          <w:b/>
          <w:sz w:val="24"/>
          <w:szCs w:val="24"/>
        </w:rPr>
        <w:t>Fforensig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Digidol</w:t>
      </w:r>
      <w:proofErr w:type="spellEnd"/>
    </w:p>
    <w:p w:rsidR="002D4BA6" w:rsidRDefault="0065464C" w:rsidP="006F5F57">
      <w:pPr>
        <w:widowControl w:val="0"/>
        <w:numPr>
          <w:ilvl w:val="0"/>
          <w:numId w:val="7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Dadansoddi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Pecynnau</w:t>
      </w:r>
      <w:proofErr w:type="spellEnd"/>
      <w:r>
        <w:rPr>
          <w:sz w:val="24"/>
          <w:szCs w:val="24"/>
        </w:rPr>
        <w:t xml:space="preserve">  </w:t>
      </w:r>
    </w:p>
    <w:p w:rsidR="002D4BA6" w:rsidRDefault="0065464C" w:rsidP="006F5F57">
      <w:pPr>
        <w:widowControl w:val="0"/>
        <w:numPr>
          <w:ilvl w:val="0"/>
          <w:numId w:val="7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Dadansoddi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Logiau</w:t>
      </w:r>
      <w:proofErr w:type="spellEnd"/>
      <w:r>
        <w:rPr>
          <w:sz w:val="24"/>
          <w:szCs w:val="24"/>
        </w:rPr>
        <w:t xml:space="preserve"> </w:t>
      </w:r>
    </w:p>
    <w:p w:rsidR="002D4BA6" w:rsidRDefault="002D4BA6">
      <w:pPr>
        <w:widowControl w:val="0"/>
        <w:ind w:right="22"/>
        <w:jc w:val="both"/>
        <w:rPr>
          <w:sz w:val="20"/>
          <w:szCs w:val="20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Rhestr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Seilwaith</w:t>
      </w:r>
      <w:proofErr w:type="spellEnd"/>
    </w:p>
    <w:p w:rsidR="002D4BA6" w:rsidRDefault="0065464C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Byddai’n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ddefnyddiol</w:t>
      </w:r>
      <w:proofErr w:type="spellEnd"/>
      <w:r>
        <w:rPr>
          <w:sz w:val="24"/>
          <w:szCs w:val="24"/>
        </w:rPr>
        <w:t xml:space="preserve"> pe bai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â'r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setiau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canlynol</w:t>
      </w:r>
      <w:proofErr w:type="spellEnd"/>
      <w:r>
        <w:rPr>
          <w:sz w:val="24"/>
          <w:szCs w:val="24"/>
        </w:rPr>
        <w:t>:</w:t>
      </w:r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Kali Linux</w:t>
      </w:r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Offer a </w:t>
      </w:r>
      <w:proofErr w:type="spellStart"/>
      <w:r>
        <w:rPr>
          <w:sz w:val="24"/>
          <w:szCs w:val="24"/>
        </w:rPr>
        <w:t>chystrawen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Llinell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Reoli</w:t>
      </w:r>
      <w:proofErr w:type="spellEnd"/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Nmap ac Nmap Scripting Engine </w:t>
      </w:r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Wireshark </w:t>
      </w:r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JavaScript / Python / HTML</w:t>
      </w:r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Metasploit</w:t>
      </w:r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John the Ripper neu </w:t>
      </w:r>
      <w:proofErr w:type="spellStart"/>
      <w:r>
        <w:rPr>
          <w:sz w:val="24"/>
          <w:szCs w:val="24"/>
        </w:rPr>
        <w:t>offeryn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tebyg</w:t>
      </w:r>
      <w:proofErr w:type="spellEnd"/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>Bur</w:t>
      </w:r>
      <w:r>
        <w:rPr>
          <w:sz w:val="24"/>
          <w:szCs w:val="24"/>
        </w:rPr>
        <w:t>p Suite / OWASP ZAP</w:t>
      </w:r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Gorchmynion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Cronfeydd</w:t>
      </w:r>
      <w:proofErr w:type="spellEnd"/>
      <w:r>
        <w:rPr>
          <w:sz w:val="24"/>
          <w:szCs w:val="24"/>
        </w:rPr>
        <w:t xml:space="preserve"> Data</w:t>
      </w:r>
    </w:p>
    <w:p w:rsidR="002D4BA6" w:rsidRDefault="0065464C" w:rsidP="006F5F57">
      <w:pPr>
        <w:widowControl w:val="0"/>
        <w:numPr>
          <w:ilvl w:val="0"/>
          <w:numId w:val="9"/>
        </w:numPr>
        <w:ind w:left="567" w:right="22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uchaf</w:t>
      </w:r>
      <w:proofErr w:type="spellEnd"/>
      <w:r>
        <w:rPr>
          <w:sz w:val="24"/>
          <w:szCs w:val="24"/>
        </w:rPr>
        <w:t xml:space="preserve"> OWASP</w:t>
      </w:r>
    </w:p>
    <w:p w:rsidR="002D4BA6" w:rsidRDefault="0065464C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platfform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pwrpasol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cyfrifiadur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personol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gliniadur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rhyngrwyd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arnyn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nhw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Rheolau’r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</w:t>
      </w:r>
      <w:r>
        <w:rPr>
          <w:sz w:val="24"/>
          <w:szCs w:val="24"/>
        </w:rPr>
        <w:t>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glustffonau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Feirniaid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</w:t>
      </w:r>
    </w:p>
    <w:p w:rsidR="002D4BA6" w:rsidRDefault="0065464C" w:rsidP="006F5F57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</w:t>
      </w:r>
      <w:r>
        <w:rPr>
          <w:sz w:val="24"/>
          <w:szCs w:val="24"/>
        </w:rPr>
        <w:t>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gweithgareddau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 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hwyr</w:t>
      </w:r>
      <w:proofErr w:type="spellEnd"/>
      <w:r>
        <w:rPr>
          <w:sz w:val="24"/>
          <w:szCs w:val="24"/>
        </w:rPr>
        <w:t xml:space="preserve"> </w:t>
      </w:r>
    </w:p>
    <w:p w:rsidR="002D4BA6" w:rsidRDefault="0065464C" w:rsidP="006F5F57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gyda’ch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dylech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hysbysu’ch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unwaith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</w:p>
    <w:p w:rsidR="002D4BA6" w:rsidRDefault="002D4BA6">
      <w:pPr>
        <w:widowControl w:val="0"/>
        <w:ind w:right="-6"/>
        <w:jc w:val="both"/>
        <w:rPr>
          <w:sz w:val="24"/>
          <w:szCs w:val="24"/>
        </w:rPr>
      </w:pPr>
    </w:p>
    <w:p w:rsidR="002D4BA6" w:rsidRDefault="0065464C">
      <w:pPr>
        <w:widowControl w:val="0"/>
        <w:ind w:right="-6"/>
        <w:rPr>
          <w:sz w:val="24"/>
          <w:szCs w:val="24"/>
        </w:rPr>
      </w:pPr>
      <w:r>
        <w:rPr>
          <w:sz w:val="24"/>
          <w:szCs w:val="24"/>
        </w:rPr>
        <w:t xml:space="preserve">I weld y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hyperlink r:id="rId16">
        <w:r>
          <w:rPr>
            <w:sz w:val="24"/>
            <w:szCs w:val="24"/>
          </w:rPr>
          <w:t>https://www.skillscompetitionwales.ac.uk/terms-and-condition</w:t>
        </w:r>
      </w:hyperlink>
      <w:r>
        <w:rPr>
          <w:sz w:val="24"/>
          <w:szCs w:val="24"/>
        </w:rPr>
        <w:t xml:space="preserve">s </w:t>
      </w:r>
    </w:p>
    <w:p w:rsidR="002D4BA6" w:rsidRDefault="002D4BA6">
      <w:pPr>
        <w:widowControl w:val="0"/>
        <w:ind w:left="566" w:right="22"/>
        <w:jc w:val="both"/>
        <w:rPr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b/>
          <w:sz w:val="28"/>
          <w:szCs w:val="28"/>
        </w:rPr>
        <w:t xml:space="preserve"> </w:t>
      </w:r>
    </w:p>
    <w:p w:rsidR="002D4BA6" w:rsidRDefault="0065464C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blith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</w:t>
      </w:r>
      <w:r>
        <w:rPr>
          <w:sz w:val="24"/>
          <w:szCs w:val="24"/>
        </w:rPr>
        <w:t>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gweithwyr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, neu </w:t>
      </w:r>
      <w:proofErr w:type="spellStart"/>
      <w:r>
        <w:rPr>
          <w:sz w:val="24"/>
          <w:szCs w:val="24"/>
        </w:rPr>
        <w:t>gynrychiolwyr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dyrannu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 xml:space="preserve">. </w:t>
      </w:r>
    </w:p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</w:p>
    <w:tbl>
      <w:tblPr>
        <w:tblStyle w:val="a0"/>
        <w:tblW w:w="9720" w:type="dxa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7020"/>
        <w:gridCol w:w="1530"/>
      </w:tblGrid>
      <w:tr w:rsidR="002D4BA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</w:t>
            </w:r>
            <w:proofErr w:type="spellStart"/>
            <w:r>
              <w:rPr>
                <w:sz w:val="24"/>
                <w:szCs w:val="24"/>
              </w:rPr>
              <w:t>Gyfraith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Moeseg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D4BA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Rhagchwilio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Rhwydwaith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2D4BA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Profi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Bregusrwydd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2D4BA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Camfanteisio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2D4BA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Fforensig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Ddigidol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2D4BA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2D4BA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Cyfanswm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4BA6" w:rsidRDefault="0065464C">
            <w:pPr>
              <w:widowControl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2D4BA6" w:rsidRDefault="0065464C">
      <w:pPr>
        <w:widowControl w:val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adborth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Grŵp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ddiwedd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widowControl w:val="0"/>
        <w:ind w:right="20"/>
        <w:jc w:val="both"/>
        <w:rPr>
          <w:sz w:val="18"/>
          <w:szCs w:val="18"/>
        </w:rPr>
      </w:pPr>
    </w:p>
    <w:p w:rsidR="002D4BA6" w:rsidRDefault="0065464C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widowControl w:val="0"/>
        <w:ind w:right="20"/>
        <w:jc w:val="both"/>
        <w:rPr>
          <w:sz w:val="18"/>
          <w:szCs w:val="18"/>
        </w:rPr>
      </w:pPr>
    </w:p>
    <w:p w:rsidR="002D4BA6" w:rsidRDefault="0065464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Gwahoddir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dyddiadau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gadarnhau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2D4BA6" w:rsidRDefault="002D4BA6">
      <w:pPr>
        <w:widowControl w:val="0"/>
        <w:jc w:val="both"/>
        <w:rPr>
          <w:rFonts w:ascii="Verdana" w:eastAsia="Verdana" w:hAnsi="Verdana" w:cs="Verdana"/>
          <w:sz w:val="18"/>
          <w:szCs w:val="18"/>
        </w:rPr>
      </w:pPr>
    </w:p>
    <w:p w:rsidR="002D4BA6" w:rsidRDefault="0065464C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r>
        <w:rPr>
          <w:sz w:val="24"/>
          <w:szCs w:val="24"/>
        </w:rPr>
        <w:t>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>.</w:t>
      </w: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Arweinydd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 </w:t>
      </w: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Cyswllt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Arweiniol</w:t>
      </w:r>
      <w:proofErr w:type="spellEnd"/>
      <w:r>
        <w:rPr>
          <w:b/>
          <w:sz w:val="24"/>
          <w:szCs w:val="24"/>
        </w:rPr>
        <w:t xml:space="preserve"> </w:t>
      </w: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17">
        <w:r>
          <w:rPr>
            <w:sz w:val="24"/>
            <w:szCs w:val="24"/>
            <w:u w:val="single"/>
          </w:rPr>
          <w:t>rona.griffiths@cambria.ac.uk</w:t>
        </w:r>
      </w:hyperlink>
      <w:r>
        <w:rPr>
          <w:sz w:val="24"/>
          <w:szCs w:val="24"/>
        </w:rPr>
        <w:t xml:space="preserve"> </w:t>
      </w:r>
    </w:p>
    <w:p w:rsidR="002D4BA6" w:rsidRDefault="002D4BA6">
      <w:pPr>
        <w:widowControl w:val="0"/>
        <w:ind w:right="22"/>
        <w:jc w:val="both"/>
        <w:rPr>
          <w:b/>
          <w:sz w:val="24"/>
          <w:szCs w:val="24"/>
        </w:rPr>
      </w:pPr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Cysylltiadau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Arbenigol</w:t>
      </w:r>
      <w:proofErr w:type="spellEnd"/>
      <w:r>
        <w:rPr>
          <w:b/>
          <w:sz w:val="24"/>
          <w:szCs w:val="24"/>
        </w:rPr>
        <w:t xml:space="preserve"> </w:t>
      </w:r>
    </w:p>
    <w:p w:rsidR="002D4BA6" w:rsidRDefault="0065464C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proofErr w:type="spellStart"/>
      <w:r>
        <w:rPr>
          <w:sz w:val="24"/>
          <w:szCs w:val="24"/>
        </w:rPr>
        <w:t>Cresswell</w:t>
      </w:r>
      <w:proofErr w:type="spellEnd"/>
      <w:r>
        <w:rPr>
          <w:sz w:val="24"/>
          <w:szCs w:val="24"/>
        </w:rPr>
        <w:t xml:space="preserve"> - </w:t>
      </w:r>
      <w:hyperlink r:id="rId18">
        <w:r>
          <w:rPr>
            <w:sz w:val="24"/>
            <w:szCs w:val="24"/>
            <w:u w:val="single"/>
          </w:rPr>
          <w:t>peter.cresswell@cambria.ac.uk</w:t>
        </w:r>
      </w:hyperlink>
    </w:p>
    <w:p w:rsidR="002D4BA6" w:rsidRDefault="0065464C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Simon Prince - </w:t>
      </w:r>
      <w:hyperlink r:id="rId19">
        <w:r>
          <w:rPr>
            <w:sz w:val="24"/>
            <w:szCs w:val="24"/>
            <w:u w:val="single"/>
          </w:rPr>
          <w:t>simon.prince@cambria.ac.uk</w:t>
        </w:r>
      </w:hyperlink>
    </w:p>
    <w:p w:rsidR="002D4BA6" w:rsidRDefault="002D4BA6">
      <w:pPr>
        <w:widowControl w:val="0"/>
        <w:ind w:right="-6"/>
        <w:jc w:val="both"/>
        <w:rPr>
          <w:i/>
          <w:sz w:val="24"/>
          <w:szCs w:val="24"/>
        </w:rPr>
      </w:pPr>
    </w:p>
    <w:p w:rsidR="002D4BA6" w:rsidRDefault="002D4BA6">
      <w:pPr>
        <w:rPr>
          <w:sz w:val="24"/>
          <w:szCs w:val="24"/>
        </w:rPr>
      </w:pPr>
    </w:p>
    <w:p w:rsidR="002D4BA6" w:rsidRDefault="002D4BA6">
      <w:pPr>
        <w:rPr>
          <w:sz w:val="24"/>
          <w:szCs w:val="24"/>
        </w:rPr>
      </w:pPr>
    </w:p>
    <w:p w:rsidR="002D4BA6" w:rsidRDefault="002D4BA6">
      <w:pPr>
        <w:tabs>
          <w:tab w:val="left" w:pos="7692"/>
        </w:tabs>
        <w:rPr>
          <w:sz w:val="24"/>
          <w:szCs w:val="24"/>
        </w:rPr>
      </w:pPr>
    </w:p>
    <w:sectPr w:rsidR="002D4BA6">
      <w:pgSz w:w="12240" w:h="15840"/>
      <w:pgMar w:top="1133" w:right="1020" w:bottom="709" w:left="1133" w:header="0" w:footer="5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64C" w:rsidRDefault="0065464C">
      <w:pPr>
        <w:spacing w:line="240" w:lineRule="auto"/>
      </w:pPr>
      <w:r>
        <w:separator/>
      </w:r>
    </w:p>
  </w:endnote>
  <w:endnote w:type="continuationSeparator" w:id="0">
    <w:p w:rsidR="0065464C" w:rsidRDefault="00654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A6" w:rsidRDefault="0065464C">
    <w:pPr>
      <w:jc w:val="right"/>
    </w:pPr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>
      <w:fldChar w:fldCharType="begin"/>
    </w:r>
    <w:r>
      <w:instrText>PAGE</w:instrText>
    </w:r>
    <w:r w:rsidR="006F5F57">
      <w:fldChar w:fldCharType="separate"/>
    </w:r>
    <w:r w:rsidR="006F5F5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A6" w:rsidRDefault="0065464C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6F5F57">
      <w:rPr>
        <w:sz w:val="20"/>
        <w:szCs w:val="20"/>
      </w:rPr>
      <w:fldChar w:fldCharType="separate"/>
    </w:r>
    <w:r w:rsidR="006F5F5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64C" w:rsidRDefault="0065464C">
      <w:pPr>
        <w:spacing w:line="240" w:lineRule="auto"/>
      </w:pPr>
      <w:r>
        <w:separator/>
      </w:r>
    </w:p>
  </w:footnote>
  <w:footnote w:type="continuationSeparator" w:id="0">
    <w:p w:rsidR="0065464C" w:rsidRDefault="006546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A6" w:rsidRDefault="002D4BA6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A6" w:rsidRDefault="002D4BA6">
    <w:pPr>
      <w:jc w:val="center"/>
    </w:pPr>
  </w:p>
  <w:p w:rsidR="002D4BA6" w:rsidRDefault="0065464C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2" name="image3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97B"/>
    <w:multiLevelType w:val="multilevel"/>
    <w:tmpl w:val="22347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13095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C157E3"/>
    <w:multiLevelType w:val="multilevel"/>
    <w:tmpl w:val="E23E06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31A131E0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9302D6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DD1F38"/>
    <w:multiLevelType w:val="multilevel"/>
    <w:tmpl w:val="BD46973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44EE116D"/>
    <w:multiLevelType w:val="multilevel"/>
    <w:tmpl w:val="8F6C9CC2"/>
    <w:lvl w:ilvl="0">
      <w:start w:val="1"/>
      <w:numFmt w:val="bullet"/>
      <w:lvlText w:val="●"/>
      <w:lvlJc w:val="left"/>
      <w:pPr>
        <w:ind w:left="220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92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4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6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8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80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52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4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63" w:hanging="360"/>
      </w:pPr>
      <w:rPr>
        <w:u w:val="none"/>
      </w:rPr>
    </w:lvl>
  </w:abstractNum>
  <w:abstractNum w:abstractNumId="7" w15:restartNumberingAfterBreak="0">
    <w:nsid w:val="595C7196"/>
    <w:multiLevelType w:val="multilevel"/>
    <w:tmpl w:val="B4FE211C"/>
    <w:lvl w:ilvl="0">
      <w:start w:val="1"/>
      <w:numFmt w:val="bullet"/>
      <w:lvlText w:val="●"/>
      <w:lvlJc w:val="left"/>
      <w:pPr>
        <w:ind w:left="220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92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4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6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8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80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52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4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63" w:hanging="360"/>
      </w:pPr>
      <w:rPr>
        <w:u w:val="none"/>
      </w:rPr>
    </w:lvl>
  </w:abstractNum>
  <w:abstractNum w:abstractNumId="8" w15:restartNumberingAfterBreak="0">
    <w:nsid w:val="74482FA8"/>
    <w:multiLevelType w:val="multilevel"/>
    <w:tmpl w:val="52864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ECD4131"/>
    <w:multiLevelType w:val="multilevel"/>
    <w:tmpl w:val="5F245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A6"/>
    <w:rsid w:val="002D4BA6"/>
    <w:rsid w:val="0065464C"/>
    <w:rsid w:val="006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B8DF"/>
  <w15:docId w15:val="{8169608D-6CDB-4875-A3AD-812B111A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llscompetitionwales.ac.uk/terms-and-conditions" TargetMode="External"/><Relationship Id="rId13" Type="http://schemas.openxmlformats.org/officeDocument/2006/relationships/footer" Target="footer1.xml"/><Relationship Id="rId18" Type="http://schemas.openxmlformats.org/officeDocument/2006/relationships/hyperlink" Target="mailto:peter.cresswell@cambria.ac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hyperlink" Target="mailto:rona.griffiths@cambria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illscompetitionwales.ac.uk/terms-and-condition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aine.haigh@southwales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eanned@cyberwales.net" TargetMode="External"/><Relationship Id="rId19" Type="http://schemas.openxmlformats.org/officeDocument/2006/relationships/hyperlink" Target="mailto:simon.prince@cambri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na.griffiths@cambria.ac.u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Bailey</dc:creator>
  <cp:lastModifiedBy>Carolyn Bailey</cp:lastModifiedBy>
  <cp:revision>2</cp:revision>
  <dcterms:created xsi:type="dcterms:W3CDTF">2021-01-14T10:13:00Z</dcterms:created>
  <dcterms:modified xsi:type="dcterms:W3CDTF">2021-01-14T10:13:00Z</dcterms:modified>
</cp:coreProperties>
</file>